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B0CA" w14:textId="2EBAEFD9" w:rsidR="0084119C" w:rsidRDefault="002C6346" w:rsidP="002C6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</w:t>
      </w:r>
      <w:r w:rsidR="00023A51">
        <w:rPr>
          <w:rFonts w:ascii="Times New Roman" w:hAnsi="Times New Roman" w:cs="Times New Roman"/>
          <w:sz w:val="28"/>
          <w:szCs w:val="28"/>
        </w:rPr>
        <w:t>!</w:t>
      </w:r>
    </w:p>
    <w:p w14:paraId="5490126D" w14:textId="285DC300" w:rsidR="00023A51" w:rsidRDefault="00023A51" w:rsidP="002C6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собрания!</w:t>
      </w:r>
    </w:p>
    <w:p w14:paraId="300EB1BD" w14:textId="1FC1D15F" w:rsidR="00023A51" w:rsidRDefault="00023A51" w:rsidP="00285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политическим событием прошедшего года стали выборы Президента Российской Федерации, прошедшие в марте, где убедительную победу Одержал Владимир Владимирович Путин. Уровень его поддержки по округу составил 85,24%, при областном показателе – 84,28%.</w:t>
      </w:r>
    </w:p>
    <w:p w14:paraId="708A5891" w14:textId="4B4541E8" w:rsidR="00023A51" w:rsidRDefault="00023A51" w:rsidP="0002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Продолжается специальная военная операция по освобождению ЛНР, ДНР, Херсонской и Запорожской областей от неофашистов. Искренне желаем Победы нашим героическим парням, чтобы живыми и здоровыми вернулись домой. Светлая память тем,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погиб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защищая Родину.</w:t>
      </w:r>
    </w:p>
    <w:p w14:paraId="0B8394DE" w14:textId="208895BD" w:rsidR="00023A51" w:rsidRDefault="00023A51" w:rsidP="0002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Жители округа активно помогают участникам СВО всем, чем могут – отправляют продукты, технику, делают окопные свечи, плетут маскировочные сети. Отправка помощи – почти каждую неделю. Всем большое спасибо!</w:t>
      </w:r>
    </w:p>
    <w:p w14:paraId="044E653C" w14:textId="13238A3A" w:rsidR="00023A51" w:rsidRPr="005B1D2B" w:rsidRDefault="005B1D2B" w:rsidP="00023A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F852DB" w14:textId="5DE2710A" w:rsidR="00616085" w:rsidRPr="005B1D2B" w:rsidRDefault="00023A51" w:rsidP="00285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D2B">
        <w:rPr>
          <w:rFonts w:ascii="Times New Roman" w:hAnsi="Times New Roman" w:cs="Times New Roman"/>
          <w:b/>
          <w:bCs/>
          <w:sz w:val="28"/>
          <w:szCs w:val="28"/>
        </w:rPr>
        <w:t xml:space="preserve">Экономика </w:t>
      </w:r>
    </w:p>
    <w:p w14:paraId="5317820B" w14:textId="77777777" w:rsidR="0028599F" w:rsidRPr="00023A51" w:rsidRDefault="0028599F" w:rsidP="002859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E2F4C1" w14:textId="4D3F4F58" w:rsidR="00023A51" w:rsidRPr="00023A51" w:rsidRDefault="0028599F" w:rsidP="00023A51">
      <w:pPr>
        <w:tabs>
          <w:tab w:val="left" w:pos="567"/>
          <w:tab w:val="left" w:pos="709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085">
        <w:rPr>
          <w:rFonts w:ascii="Times New Roman" w:hAnsi="Times New Roman" w:cs="Times New Roman"/>
          <w:sz w:val="28"/>
          <w:szCs w:val="28"/>
        </w:rPr>
        <w:t>Н</w:t>
      </w:r>
      <w:r w:rsidR="00023A51" w:rsidRPr="00023A51">
        <w:rPr>
          <w:rFonts w:ascii="Times New Roman" w:hAnsi="Times New Roman" w:cs="Times New Roman"/>
          <w:sz w:val="28"/>
          <w:szCs w:val="28"/>
        </w:rPr>
        <w:t>а начало</w:t>
      </w:r>
      <w:r w:rsidR="00616085">
        <w:rPr>
          <w:rFonts w:ascii="Times New Roman" w:hAnsi="Times New Roman" w:cs="Times New Roman"/>
          <w:sz w:val="28"/>
          <w:szCs w:val="28"/>
        </w:rPr>
        <w:t xml:space="preserve"> </w:t>
      </w:r>
      <w:r w:rsidR="00023A51" w:rsidRPr="00023A51">
        <w:rPr>
          <w:rFonts w:ascii="Times New Roman" w:hAnsi="Times New Roman" w:cs="Times New Roman"/>
          <w:sz w:val="28"/>
          <w:szCs w:val="28"/>
        </w:rPr>
        <w:t xml:space="preserve">2025г. численность населения муниципального округа составляла 8382 человека, в </w:t>
      </w:r>
      <w:proofErr w:type="gramStart"/>
      <w:r w:rsidR="00023A51" w:rsidRPr="00023A51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="00023A51" w:rsidRPr="00023A51">
        <w:rPr>
          <w:rFonts w:ascii="Times New Roman" w:hAnsi="Times New Roman" w:cs="Times New Roman"/>
          <w:sz w:val="28"/>
          <w:szCs w:val="28"/>
        </w:rPr>
        <w:t xml:space="preserve"> в город</w:t>
      </w:r>
      <w:r w:rsidR="00616085">
        <w:rPr>
          <w:rFonts w:ascii="Times New Roman" w:hAnsi="Times New Roman" w:cs="Times New Roman"/>
          <w:sz w:val="28"/>
          <w:szCs w:val="28"/>
        </w:rPr>
        <w:t xml:space="preserve">ское </w:t>
      </w:r>
      <w:proofErr w:type="gramStart"/>
      <w:r w:rsidR="00616085">
        <w:rPr>
          <w:rFonts w:ascii="Times New Roman" w:hAnsi="Times New Roman" w:cs="Times New Roman"/>
          <w:sz w:val="28"/>
          <w:szCs w:val="28"/>
        </w:rPr>
        <w:t xml:space="preserve">- </w:t>
      </w:r>
      <w:r w:rsidR="00023A51" w:rsidRPr="00023A51">
        <w:rPr>
          <w:rFonts w:ascii="Times New Roman" w:hAnsi="Times New Roman" w:cs="Times New Roman"/>
          <w:sz w:val="28"/>
          <w:szCs w:val="28"/>
        </w:rPr>
        <w:t xml:space="preserve"> 4830</w:t>
      </w:r>
      <w:proofErr w:type="gramEnd"/>
      <w:r w:rsidR="00616085">
        <w:rPr>
          <w:rFonts w:ascii="Times New Roman" w:hAnsi="Times New Roman" w:cs="Times New Roman"/>
          <w:sz w:val="28"/>
          <w:szCs w:val="28"/>
        </w:rPr>
        <w:t>,</w:t>
      </w:r>
      <w:r w:rsidR="00023A51" w:rsidRPr="00023A51">
        <w:rPr>
          <w:rFonts w:ascii="Times New Roman" w:hAnsi="Times New Roman" w:cs="Times New Roman"/>
          <w:sz w:val="28"/>
          <w:szCs w:val="28"/>
        </w:rPr>
        <w:t xml:space="preserve"> сел</w:t>
      </w:r>
      <w:r w:rsidR="00616085">
        <w:rPr>
          <w:rFonts w:ascii="Times New Roman" w:hAnsi="Times New Roman" w:cs="Times New Roman"/>
          <w:sz w:val="28"/>
          <w:szCs w:val="28"/>
        </w:rPr>
        <w:t>ьское</w:t>
      </w:r>
      <w:r w:rsidR="00023A51" w:rsidRPr="00023A51">
        <w:rPr>
          <w:rFonts w:ascii="Times New Roman" w:hAnsi="Times New Roman" w:cs="Times New Roman"/>
          <w:sz w:val="28"/>
          <w:szCs w:val="28"/>
        </w:rPr>
        <w:t xml:space="preserve"> -3552</w:t>
      </w:r>
      <w:r w:rsidR="00616085">
        <w:rPr>
          <w:rFonts w:ascii="Times New Roman" w:hAnsi="Times New Roman" w:cs="Times New Roman"/>
          <w:sz w:val="28"/>
          <w:szCs w:val="28"/>
        </w:rPr>
        <w:t xml:space="preserve">. </w:t>
      </w:r>
      <w:r w:rsidR="00023A51" w:rsidRPr="00023A51">
        <w:rPr>
          <w:rFonts w:ascii="Times New Roman" w:hAnsi="Times New Roman" w:cs="Times New Roman"/>
          <w:sz w:val="28"/>
          <w:szCs w:val="28"/>
        </w:rPr>
        <w:t>В прошлом году родилось 42 ребенка, ушло из жизни 183 человека, т е. в 4,3 раза уровень смертности превысил уровень рождаемости.  Сокращение численности населения    происходит, в основном, из-за естественной убыли населения</w:t>
      </w:r>
      <w:r w:rsidR="00616085">
        <w:rPr>
          <w:rFonts w:ascii="Times New Roman" w:hAnsi="Times New Roman" w:cs="Times New Roman"/>
          <w:sz w:val="28"/>
          <w:szCs w:val="28"/>
        </w:rPr>
        <w:t>,</w:t>
      </w:r>
      <w:r w:rsidR="00023A51"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08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3A51"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 материнства и отцовства вступают люди, родившиеся в самом конце 1990-х, начале 2000-х, когда в стране был зафиксирован максимальный спад рождаемости.</w:t>
      </w:r>
      <w:r w:rsidR="00023A51" w:rsidRPr="00023A51">
        <w:rPr>
          <w:rFonts w:ascii="Times New Roman" w:hAnsi="Times New Roman" w:cs="Times New Roman"/>
          <w:sz w:val="28"/>
          <w:szCs w:val="28"/>
        </w:rPr>
        <w:t xml:space="preserve"> </w:t>
      </w:r>
      <w:r w:rsidR="00616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45498" w14:textId="77777777" w:rsidR="00023A51" w:rsidRPr="00023A51" w:rsidRDefault="00023A51" w:rsidP="00023A51">
      <w:pPr>
        <w:autoSpaceDE w:val="0"/>
        <w:autoSpaceDN w:val="0"/>
        <w:adjustRightInd w:val="0"/>
        <w:spacing w:after="0" w:line="288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Ситуацию на муниципальном рынке труда </w:t>
      </w:r>
      <w:r w:rsidRPr="00616085"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  <w:t>в области занятости населения,</w:t>
      </w:r>
      <w:r w:rsidRPr="0061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085"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  <w:t>в сфере трудовых отношений координирует</w:t>
      </w:r>
      <w:r w:rsidRPr="00023A51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Pr="00023A51">
        <w:rPr>
          <w:rFonts w:ascii="Times New Roman" w:hAnsi="Times New Roman" w:cs="Times New Roman"/>
          <w:sz w:val="28"/>
          <w:szCs w:val="28"/>
        </w:rPr>
        <w:t xml:space="preserve">Краснохолмское обособленное подразделение государственного казенного учреждения Тверской области "Центр занятости населения Тверской области". За 2024 год за содействием в поиске подходящей работы сюда обратилось </w:t>
      </w: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188 </w:t>
      </w:r>
      <w:r w:rsidRPr="00023A51">
        <w:rPr>
          <w:rFonts w:ascii="Times New Roman" w:hAnsi="Times New Roman" w:cs="Times New Roman"/>
          <w:sz w:val="28"/>
          <w:szCs w:val="28"/>
        </w:rPr>
        <w:t>человек, трудоустроен 141 человек, из них по направлению центра занятости 126 граждан.</w:t>
      </w: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BE4C2B" w14:textId="2683BB96" w:rsidR="00023A51" w:rsidRPr="00023A51" w:rsidRDefault="00023A51" w:rsidP="00023A51">
      <w:pPr>
        <w:autoSpaceDE w:val="0"/>
        <w:autoSpaceDN w:val="0"/>
        <w:adjustRightInd w:val="0"/>
        <w:spacing w:after="0" w:line="288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Гражданам и работодателям оказано </w:t>
      </w:r>
      <w:r w:rsidRPr="00023A51">
        <w:rPr>
          <w:rFonts w:ascii="Times New Roman" w:hAnsi="Times New Roman" w:cs="Times New Roman"/>
          <w:color w:val="000000"/>
          <w:sz w:val="28"/>
          <w:szCs w:val="28"/>
        </w:rPr>
        <w:t>690</w:t>
      </w:r>
      <w:r w:rsidRPr="00023A51">
        <w:rPr>
          <w:rFonts w:ascii="Times New Roman" w:hAnsi="Times New Roman" w:cs="Times New Roman"/>
          <w:sz w:val="28"/>
          <w:szCs w:val="28"/>
        </w:rPr>
        <w:t xml:space="preserve"> государственных услуг.</w:t>
      </w:r>
      <w:r w:rsidRPr="00023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A51">
        <w:rPr>
          <w:rFonts w:ascii="Times New Roman" w:hAnsi="Times New Roman" w:cs="Times New Roman"/>
          <w:sz w:val="28"/>
          <w:szCs w:val="28"/>
        </w:rPr>
        <w:t>Центр занятости делает основной упор на активное взаимодействие с предприятиями и организациями округа</w:t>
      </w:r>
      <w:r w:rsidR="00616085">
        <w:rPr>
          <w:rFonts w:ascii="Times New Roman" w:hAnsi="Times New Roman" w:cs="Times New Roman"/>
          <w:sz w:val="28"/>
          <w:szCs w:val="28"/>
        </w:rPr>
        <w:t>.</w:t>
      </w:r>
      <w:r w:rsidRPr="00023A51">
        <w:rPr>
          <w:rFonts w:ascii="Times New Roman" w:hAnsi="Times New Roman" w:cs="Times New Roman"/>
          <w:sz w:val="28"/>
          <w:szCs w:val="28"/>
        </w:rPr>
        <w:t xml:space="preserve">  </w:t>
      </w:r>
      <w:r w:rsidR="00616085">
        <w:rPr>
          <w:rFonts w:ascii="Times New Roman" w:hAnsi="Times New Roman" w:cs="Times New Roman"/>
          <w:sz w:val="28"/>
          <w:szCs w:val="28"/>
        </w:rPr>
        <w:t xml:space="preserve"> </w:t>
      </w:r>
      <w:r w:rsidRPr="00023A51">
        <w:rPr>
          <w:rFonts w:ascii="Times New Roman" w:hAnsi="Times New Roman" w:cs="Times New Roman"/>
          <w:sz w:val="28"/>
          <w:szCs w:val="28"/>
        </w:rPr>
        <w:t xml:space="preserve">На 01 января 2025г уровень регистрируемой безработицы составил </w:t>
      </w: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0,4%. </w:t>
      </w:r>
      <w:r w:rsidRPr="00023A51">
        <w:rPr>
          <w:rFonts w:ascii="Times New Roman" w:hAnsi="Times New Roman" w:cs="Times New Roman"/>
          <w:sz w:val="28"/>
          <w:szCs w:val="28"/>
        </w:rPr>
        <w:t>При этом в большинстве отраслей экономики наблюдается дефицит кадров.</w:t>
      </w:r>
    </w:p>
    <w:p w14:paraId="5C7CFEB0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        На протяжении последних лет российская экономика функционирует в условиях беспрецедентного санкционного давления. Россия – это страна с </w:t>
      </w:r>
      <w:hyperlink r:id="rId6" w:history="1">
        <w:r w:rsidRPr="00616085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самым большим</w:t>
        </w:r>
      </w:hyperlink>
      <w:r w:rsidRPr="00023A51">
        <w:rPr>
          <w:rFonts w:ascii="Times New Roman" w:hAnsi="Times New Roman" w:cs="Times New Roman"/>
          <w:sz w:val="28"/>
          <w:szCs w:val="28"/>
        </w:rPr>
        <w:t xml:space="preserve"> количеством введенных против нее санкций в истории. При этом экономика справляется с ограничениями, показывая чудеса выносливости. Основными драйверами развития должны выступать отрасли реального сектора, прежде всего, обрабатывающая промышленность. </w:t>
      </w:r>
      <w:r w:rsidRPr="00023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438373" w14:textId="77777777" w:rsidR="00023A51" w:rsidRPr="00023A51" w:rsidRDefault="00023A51" w:rsidP="0028599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>В 2024 году объём отгрузки промышленного производства составил 160,5 млн. рублей. Производством металлоизделий продолжают заниматься   два предприятия: ООО «Олди» с численностью работников 24 человека и ООО «Агора» с численностью работников - 65чел. Это сложное, высокотехнологичное производство, которое требует квалификации персонала и использования современного оборудования. Благодаря своим высоким стандартам качества и надежности, изделия, произведенные на предприятиях, являются востребованными и пользуются спросом. Основной рынок сбыта готовой продукции ООО «Олди» - Московский регион (г. Балаш</w:t>
      </w:r>
      <w:r w:rsidRPr="00023A5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023A51">
        <w:rPr>
          <w:rFonts w:ascii="Times New Roman" w:hAnsi="Times New Roman" w:cs="Times New Roman"/>
          <w:sz w:val="28"/>
          <w:szCs w:val="28"/>
        </w:rPr>
        <w:t>ха) и г. Санкт-Петербург. Продукция ООО «Агора» направляется централизовано в г. Москву и расходится по всей России.</w:t>
      </w:r>
    </w:p>
    <w:p w14:paraId="3316A0A1" w14:textId="694CCB70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      </w:t>
      </w:r>
      <w:r w:rsidR="006B49C9">
        <w:rPr>
          <w:rFonts w:ascii="Times New Roman" w:hAnsi="Times New Roman" w:cs="Times New Roman"/>
          <w:sz w:val="28"/>
          <w:szCs w:val="28"/>
        </w:rPr>
        <w:t xml:space="preserve">  </w:t>
      </w:r>
      <w:r w:rsidRPr="00023A51">
        <w:rPr>
          <w:rFonts w:ascii="Times New Roman" w:hAnsi="Times New Roman" w:cs="Times New Roman"/>
          <w:sz w:val="28"/>
          <w:szCs w:val="28"/>
        </w:rPr>
        <w:t xml:space="preserve"> На швейном предприятии ООО «</w:t>
      </w:r>
      <w:proofErr w:type="spellStart"/>
      <w:r w:rsidRPr="00023A51">
        <w:rPr>
          <w:rFonts w:ascii="Times New Roman" w:hAnsi="Times New Roman" w:cs="Times New Roman"/>
          <w:sz w:val="28"/>
          <w:szCs w:val="28"/>
        </w:rPr>
        <w:t>Краснохолмск</w:t>
      </w:r>
      <w:proofErr w:type="spellEnd"/>
      <w:r w:rsidRPr="00023A51">
        <w:rPr>
          <w:rFonts w:ascii="Times New Roman" w:hAnsi="Times New Roman" w:cs="Times New Roman"/>
          <w:sz w:val="28"/>
          <w:szCs w:val="28"/>
        </w:rPr>
        <w:t xml:space="preserve">» трудится более 60 человек. В 2024 году специализировались на выпуске верхней одежды для взрослых и детей. Занимались пошивом школьной формы для многодетных и малообеспеченных семей. Кроме этого, шили комплекты подсумков «Тактика», ориентированных </w:t>
      </w:r>
      <w:r w:rsidR="002978F4">
        <w:rPr>
          <w:rFonts w:ascii="Times New Roman" w:hAnsi="Times New Roman" w:cs="Times New Roman"/>
          <w:sz w:val="28"/>
          <w:szCs w:val="28"/>
        </w:rPr>
        <w:t>на</w:t>
      </w:r>
      <w:r w:rsidRPr="00023A51">
        <w:rPr>
          <w:rFonts w:ascii="Times New Roman" w:hAnsi="Times New Roman" w:cs="Times New Roman"/>
          <w:sz w:val="28"/>
          <w:szCs w:val="28"/>
        </w:rPr>
        <w:t xml:space="preserve"> военнослужащих. Был заключен государственный контракт на изготовление зимних, утепленных костюмов также для военнослужащих. В 2025 </w:t>
      </w:r>
      <w:proofErr w:type="gramStart"/>
      <w:r w:rsidRPr="00023A51">
        <w:rPr>
          <w:rFonts w:ascii="Times New Roman" w:hAnsi="Times New Roman" w:cs="Times New Roman"/>
          <w:sz w:val="28"/>
          <w:szCs w:val="28"/>
        </w:rPr>
        <w:t xml:space="preserve">году </w:t>
      </w:r>
      <w:r w:rsidR="00616085">
        <w:rPr>
          <w:rFonts w:ascii="Times New Roman" w:hAnsi="Times New Roman" w:cs="Times New Roman"/>
          <w:sz w:val="28"/>
          <w:szCs w:val="28"/>
        </w:rPr>
        <w:t xml:space="preserve"> идет</w:t>
      </w:r>
      <w:proofErr w:type="gramEnd"/>
      <w:r w:rsidRPr="00023A51">
        <w:rPr>
          <w:rFonts w:ascii="Times New Roman" w:hAnsi="Times New Roman" w:cs="Times New Roman"/>
          <w:sz w:val="28"/>
          <w:szCs w:val="28"/>
        </w:rPr>
        <w:t xml:space="preserve"> пошив комплектов одежды «Юнармия». Средняя заработная плата работников швейной фабрики составляет 35000-40000 руб. При этом испытывают постоянную потребность сотрудников по специальности швея. На перспективу заказами и   сырьем предприятие обеспечено, что позволяет сохранить стабильную производственную обстановку.</w:t>
      </w:r>
    </w:p>
    <w:p w14:paraId="061D0FC4" w14:textId="04588AF6" w:rsidR="00023A51" w:rsidRPr="00023A51" w:rsidRDefault="006B49C9" w:rsidP="006B49C9">
      <w:pPr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A51" w:rsidRPr="00023A51">
        <w:rPr>
          <w:rFonts w:ascii="Times New Roman" w:hAnsi="Times New Roman" w:cs="Times New Roman"/>
          <w:sz w:val="28"/>
          <w:szCs w:val="28"/>
        </w:rPr>
        <w:t xml:space="preserve">Производитель пищевой продукции – ПО «Пайщик» выпускает хлебобулочные изделия, соусы, горчицу, увеличили выпуск полуфабрикатов. Освоили производство зефира, в планах – освоение производства других видов продукции. Рынками потребления продукции ПО «Пайщик» являются 15 районов Тверской области. </w:t>
      </w:r>
      <w:r w:rsidR="002978F4">
        <w:rPr>
          <w:rFonts w:ascii="Times New Roman" w:hAnsi="Times New Roman" w:cs="Times New Roman"/>
          <w:sz w:val="28"/>
          <w:szCs w:val="28"/>
        </w:rPr>
        <w:t xml:space="preserve">Продолжает работать </w:t>
      </w:r>
      <w:proofErr w:type="spellStart"/>
      <w:r w:rsidR="002978F4">
        <w:rPr>
          <w:rFonts w:ascii="Times New Roman" w:hAnsi="Times New Roman" w:cs="Times New Roman"/>
          <w:sz w:val="28"/>
          <w:szCs w:val="28"/>
        </w:rPr>
        <w:t>стульевая</w:t>
      </w:r>
      <w:proofErr w:type="spellEnd"/>
      <w:r w:rsidR="002978F4">
        <w:rPr>
          <w:rFonts w:ascii="Times New Roman" w:hAnsi="Times New Roman" w:cs="Times New Roman"/>
          <w:sz w:val="28"/>
          <w:szCs w:val="28"/>
        </w:rPr>
        <w:t xml:space="preserve"> фабрика.</w:t>
      </w:r>
    </w:p>
    <w:p w14:paraId="038432A8" w14:textId="4C14FCD9" w:rsidR="00023A51" w:rsidRPr="00023A51" w:rsidRDefault="00023A51" w:rsidP="0028599F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Улично</w:t>
      </w:r>
      <w:proofErr w:type="spell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– дорожная сеть округа 1,2,3 класса составляет 345,7 км (в </w:t>
      </w:r>
      <w:proofErr w:type="gram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т.ч.</w:t>
      </w:r>
      <w:proofErr w:type="gram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1кл – 64,3 км; 2кл. – 168,5 км; 3кл. – 112,9 км).  Практически все </w:t>
      </w:r>
      <w:proofErr w:type="gram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дороги  муниципального</w:t>
      </w:r>
      <w:proofErr w:type="gram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обслуживает АО «Краснохолмское ДРСУ»</w:t>
      </w:r>
      <w:r w:rsidR="00616085">
        <w:rPr>
          <w:rFonts w:ascii="Times New Roman" w:hAnsi="Times New Roman" w:cs="Times New Roman"/>
          <w:color w:val="000000"/>
          <w:sz w:val="28"/>
          <w:szCs w:val="28"/>
        </w:rPr>
        <w:t>, которым</w:t>
      </w: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было освоено собственными силами с учетом НДС –   97,3 </w:t>
      </w:r>
      <w:proofErr w:type="gram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млн.</w:t>
      </w:r>
      <w:proofErr w:type="gram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рублей (в 2023 году- 102,0 </w:t>
      </w:r>
      <w:proofErr w:type="spellStart"/>
      <w:proofErr w:type="gram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Pr="00023A51">
        <w:rPr>
          <w:rFonts w:ascii="Times New Roman" w:hAnsi="Times New Roman" w:cs="Times New Roman"/>
          <w:color w:val="000000"/>
          <w:sz w:val="28"/>
          <w:szCs w:val="28"/>
        </w:rPr>
        <w:t>)  Из</w:t>
      </w:r>
      <w:proofErr w:type="gram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них:  </w:t>
      </w:r>
    </w:p>
    <w:p w14:paraId="0197FA40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A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содержание дорог 1 и 2 </w:t>
      </w:r>
      <w:proofErr w:type="gram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класса  на</w:t>
      </w:r>
      <w:proofErr w:type="gram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сумму    51,2 </w:t>
      </w:r>
      <w:proofErr w:type="spell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Pr="00023A51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14:paraId="3E682AF6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A51">
        <w:rPr>
          <w:rFonts w:ascii="Times New Roman" w:hAnsi="Times New Roman" w:cs="Times New Roman"/>
          <w:color w:val="000000"/>
          <w:sz w:val="28"/>
          <w:szCs w:val="28"/>
        </w:rPr>
        <w:t>- содержание дорог 3 класса на сумму    14,2 млн. руб.,</w:t>
      </w:r>
    </w:p>
    <w:p w14:paraId="3D4504AC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- содержание магистральных дорог в г. Красный Холм на </w:t>
      </w:r>
      <w:proofErr w:type="gram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сумму  9</w:t>
      </w:r>
      <w:proofErr w:type="gramEnd"/>
      <w:r w:rsidRPr="00023A51">
        <w:rPr>
          <w:rFonts w:ascii="Times New Roman" w:hAnsi="Times New Roman" w:cs="Times New Roman"/>
          <w:color w:val="000000"/>
          <w:sz w:val="28"/>
          <w:szCs w:val="28"/>
        </w:rPr>
        <w:t>,3 </w:t>
      </w:r>
      <w:proofErr w:type="gram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млн.</w:t>
      </w:r>
      <w:proofErr w:type="gram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14:paraId="1BD10F9B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A51">
        <w:rPr>
          <w:rFonts w:ascii="Times New Roman" w:hAnsi="Times New Roman" w:cs="Times New Roman"/>
          <w:color w:val="000000"/>
          <w:sz w:val="28"/>
          <w:szCs w:val="28"/>
        </w:rPr>
        <w:t>- содержание межпоселенческих автодорог на сумму 2,9 млн. руб.;</w:t>
      </w:r>
    </w:p>
    <w:p w14:paraId="3E506DF9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-  обустройство площадок к источникам противопожарного водоснабжения- 180,0 </w:t>
      </w:r>
      <w:proofErr w:type="spell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023A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97B9EE" w14:textId="6D27FCFD" w:rsidR="00023A51" w:rsidRPr="00023A51" w:rsidRDefault="00023A51" w:rsidP="006B49C9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силами ДРСУ в асфальтном исполнении отремонтирован участок   </w:t>
      </w:r>
      <w:proofErr w:type="gram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дороги  от</w:t>
      </w:r>
      <w:proofErr w:type="gram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д.4 до д.3А по </w:t>
      </w:r>
      <w:proofErr w:type="spellStart"/>
      <w:proofErr w:type="gram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ул.Калинина</w:t>
      </w:r>
      <w:proofErr w:type="spell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 протяженностью</w:t>
      </w:r>
      <w:proofErr w:type="gram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490 метров   на сумму 5.6 </w:t>
      </w:r>
      <w:proofErr w:type="spell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.    Также в асфальте приведены в надлежащее состояние подъездные пути и школьные </w:t>
      </w:r>
      <w:proofErr w:type="gram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площадки  МБОУ</w:t>
      </w:r>
      <w:proofErr w:type="gram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«Краснохолмская средняя общеобразовательная школа №1» на сумму 6,7 </w:t>
      </w:r>
      <w:proofErr w:type="spell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Pr="00023A51">
        <w:rPr>
          <w:rFonts w:ascii="Times New Roman" w:hAnsi="Times New Roman" w:cs="Times New Roman"/>
          <w:color w:val="000000"/>
          <w:sz w:val="28"/>
          <w:szCs w:val="28"/>
        </w:rPr>
        <w:t>., площадью 1615 кв.м.</w:t>
      </w:r>
    </w:p>
    <w:p w14:paraId="0DC4BC73" w14:textId="32217211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A51">
        <w:rPr>
          <w:rFonts w:ascii="Times New Roman" w:hAnsi="Times New Roman" w:cs="Times New Roman"/>
          <w:sz w:val="28"/>
          <w:szCs w:val="28"/>
        </w:rPr>
        <w:t>Отремонтирована в песчано-гравийном исполнении дорога по ул. Лесная</w:t>
      </w: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протяженностью 588 метров на сумму 6,5 млн. рублей. Восстановлено дорожное покрытие дороги в </w:t>
      </w:r>
      <w:proofErr w:type="spell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д.Анисимово</w:t>
      </w:r>
      <w:proofErr w:type="spell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 - 351,0 </w:t>
      </w:r>
      <w:proofErr w:type="spellStart"/>
      <w:r w:rsidRPr="00023A51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616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7E4B36" w14:textId="77777777" w:rsidR="00023A51" w:rsidRPr="00023A51" w:rsidRDefault="00023A51" w:rsidP="006B49C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На ближайшую перспективу в программу дорожных работ на территории города включены: </w:t>
      </w:r>
    </w:p>
    <w:p w14:paraId="3B1842BD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>- Капитальный ремонт автодороги по ул. Ленина от д. 26 до д. 44Б (в асфальтном исполнении);</w:t>
      </w:r>
    </w:p>
    <w:p w14:paraId="2CC52A9F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>- Капитальный ремонт участка автодороги по ул. Чистякова от пересечения с ул. Советская до пересечения с ул. Октябрьская (в асфальтном исполнении);</w:t>
      </w:r>
    </w:p>
    <w:p w14:paraId="2300E710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>Предполагаемая стоимость этих объектов в пределах 13,0 млн. рублей.</w:t>
      </w:r>
    </w:p>
    <w:p w14:paraId="74AD075B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>- Капитальный ремонт асфальтного покрытия территории МБОУ Краснохолмская СОШ № 2 им. Сергея Забавина – 5,2 млн. руб.;</w:t>
      </w:r>
    </w:p>
    <w:p w14:paraId="7C548290" w14:textId="3EE8A1F6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>В 2025г. планируется капитальный ремонт дворовых территорий и проездов к дворовым территориям многоквартирных домов №2 и №</w:t>
      </w:r>
      <w:r w:rsidR="00F453D2">
        <w:rPr>
          <w:rFonts w:ascii="Times New Roman" w:hAnsi="Times New Roman" w:cs="Times New Roman"/>
          <w:sz w:val="28"/>
          <w:szCs w:val="28"/>
        </w:rPr>
        <w:t>6</w:t>
      </w:r>
      <w:r w:rsidRPr="00023A51">
        <w:rPr>
          <w:rFonts w:ascii="Times New Roman" w:hAnsi="Times New Roman" w:cs="Times New Roman"/>
          <w:sz w:val="28"/>
          <w:szCs w:val="28"/>
        </w:rPr>
        <w:t xml:space="preserve"> по ул. Калинина.</w:t>
      </w:r>
    </w:p>
    <w:p w14:paraId="5121D93B" w14:textId="77777777" w:rsidR="00023A51" w:rsidRPr="00023A51" w:rsidRDefault="00023A51" w:rsidP="00023A5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A51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        В целях </w:t>
      </w:r>
      <w:r w:rsidRPr="00023A51">
        <w:rPr>
          <w:rFonts w:ascii="Times New Roman" w:hAnsi="Times New Roman" w:cs="Times New Roman"/>
          <w:sz w:val="28"/>
          <w:szCs w:val="28"/>
        </w:rPr>
        <w:t>создания комфортных условий проживания и отдыха населения,</w:t>
      </w:r>
      <w:r w:rsidRPr="00023A51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 улучшения эстетического облика города в 2025 г. </w:t>
      </w:r>
      <w:r w:rsidRPr="00023A51">
        <w:rPr>
          <w:rFonts w:ascii="Times New Roman" w:hAnsi="Times New Roman" w:cs="Times New Roman"/>
          <w:sz w:val="28"/>
          <w:szCs w:val="28"/>
        </w:rPr>
        <w:t xml:space="preserve">намечено «Благоустройство общественной территории ул. Калинина - пешеходной зоны от переулка </w:t>
      </w:r>
      <w:proofErr w:type="spellStart"/>
      <w:r w:rsidRPr="00023A51">
        <w:rPr>
          <w:rFonts w:ascii="Times New Roman" w:hAnsi="Times New Roman" w:cs="Times New Roman"/>
          <w:sz w:val="28"/>
          <w:szCs w:val="28"/>
        </w:rPr>
        <w:t>Авиахима</w:t>
      </w:r>
      <w:proofErr w:type="spellEnd"/>
      <w:r w:rsidRPr="00023A51">
        <w:rPr>
          <w:rFonts w:ascii="Times New Roman" w:hAnsi="Times New Roman" w:cs="Times New Roman"/>
          <w:sz w:val="28"/>
          <w:szCs w:val="28"/>
        </w:rPr>
        <w:t xml:space="preserve"> до ул. Садовая (укладка тротуарной плитки)- 4,7 млн. руб. </w:t>
      </w:r>
    </w:p>
    <w:p w14:paraId="1A977D49" w14:textId="37689D6F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3D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53D2"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На территории муниципального образования продолжается выполнение проектов Программы поддержки местных инициатив. В 2024г. выполнены работы на объекте «Устройство системы водоочистки на артезианской скважине по ул. Красноармейская» и на объекте в д. </w:t>
      </w:r>
      <w:proofErr w:type="spellStart"/>
      <w:r w:rsidRPr="00F453D2"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  <w:t>Бортница</w:t>
      </w:r>
      <w:proofErr w:type="spellEnd"/>
      <w:r w:rsidRPr="00F453D2"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«Капитальный ремонт части водопроводной сети».</w:t>
      </w:r>
      <w:r w:rsidRPr="00023A51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 </w:t>
      </w:r>
      <w:r w:rsidRPr="00023A51">
        <w:rPr>
          <w:rFonts w:ascii="Times New Roman" w:hAnsi="Times New Roman" w:cs="Times New Roman"/>
          <w:sz w:val="28"/>
          <w:szCs w:val="28"/>
        </w:rPr>
        <w:t xml:space="preserve">Объектами ППМИ в 2025 году на территории округа    намечено приобретение мини-трактора «Уралец» с </w:t>
      </w:r>
      <w:r w:rsidRPr="00023A51">
        <w:rPr>
          <w:rFonts w:ascii="Times New Roman" w:hAnsi="Times New Roman" w:cs="Times New Roman"/>
          <w:sz w:val="28"/>
          <w:szCs w:val="28"/>
        </w:rPr>
        <w:lastRenderedPageBreak/>
        <w:t xml:space="preserve">навесным оборудованием и приобретение дизельного генератора на котельную в пос. </w:t>
      </w:r>
      <w:proofErr w:type="spellStart"/>
      <w:r w:rsidRPr="00023A51">
        <w:rPr>
          <w:rFonts w:ascii="Times New Roman" w:hAnsi="Times New Roman" w:cs="Times New Roman"/>
          <w:sz w:val="28"/>
          <w:szCs w:val="28"/>
        </w:rPr>
        <w:t>Неледино</w:t>
      </w:r>
      <w:proofErr w:type="spellEnd"/>
      <w:r w:rsidRPr="00023A51">
        <w:rPr>
          <w:rFonts w:ascii="Times New Roman" w:hAnsi="Times New Roman" w:cs="Times New Roman"/>
          <w:sz w:val="28"/>
          <w:szCs w:val="28"/>
        </w:rPr>
        <w:t>.</w:t>
      </w:r>
    </w:p>
    <w:p w14:paraId="40AE0C9F" w14:textId="77777777" w:rsidR="00023A51" w:rsidRPr="00023A51" w:rsidRDefault="00023A51" w:rsidP="00023A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В Краснохолмском муниципальном округе на 01.01.2025 г. ведут производственную деятельность 8 сельскохозяйственных организаций из 13 существующих, 7 крестьянских фермерских хозяйств и 1768 личных подсобных хозяйства. </w:t>
      </w:r>
    </w:p>
    <w:p w14:paraId="702704F4" w14:textId="77777777" w:rsidR="00023A51" w:rsidRPr="00023A51" w:rsidRDefault="00023A51" w:rsidP="006B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В 2024 году посевные площади в хозяйствах всех форм собственности составили 14293 га. (увеличение 270 га). Зерновые были посеяны на площади 3226 га, картофель – 141 га, овощи – 41 га, многолетние травы – 10836 га. </w:t>
      </w:r>
    </w:p>
    <w:p w14:paraId="23F5F2A3" w14:textId="436C7162" w:rsidR="00023A51" w:rsidRPr="00023A51" w:rsidRDefault="00023A51" w:rsidP="006B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Валовое производство зерна в весе после доработки в 2024 году составило 6612 тонн, при средней урожайности 20,5 ц с </w:t>
      </w:r>
      <w:smartTag w:uri="urn:schemas-microsoft-com:office:smarttags" w:element="metricconverter">
        <w:smartTagPr>
          <w:attr w:name="ProductID" w:val="1 га"/>
        </w:smartTagPr>
        <w:r w:rsidRPr="00023A51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023A51">
        <w:rPr>
          <w:rFonts w:ascii="Times New Roman" w:hAnsi="Times New Roman" w:cs="Times New Roman"/>
          <w:sz w:val="28"/>
          <w:szCs w:val="28"/>
        </w:rPr>
        <w:t xml:space="preserve">.  Максимальная урожайность </w:t>
      </w:r>
      <w:r w:rsidR="00650738">
        <w:rPr>
          <w:rFonts w:ascii="Times New Roman" w:hAnsi="Times New Roman" w:cs="Times New Roman"/>
          <w:sz w:val="28"/>
          <w:szCs w:val="28"/>
        </w:rPr>
        <w:t xml:space="preserve"> </w:t>
      </w:r>
      <w:r w:rsidRPr="00023A51">
        <w:rPr>
          <w:rFonts w:ascii="Times New Roman" w:hAnsi="Times New Roman" w:cs="Times New Roman"/>
          <w:sz w:val="28"/>
          <w:szCs w:val="28"/>
        </w:rPr>
        <w:t xml:space="preserve"> получена в ООО «Тверская земля» - 32,7 ц/га, АО «</w:t>
      </w:r>
      <w:proofErr w:type="spellStart"/>
      <w:r w:rsidRPr="00023A51">
        <w:rPr>
          <w:rFonts w:ascii="Times New Roman" w:hAnsi="Times New Roman" w:cs="Times New Roman"/>
          <w:sz w:val="28"/>
          <w:szCs w:val="28"/>
        </w:rPr>
        <w:t>Атерра</w:t>
      </w:r>
      <w:proofErr w:type="spellEnd"/>
      <w:r w:rsidRPr="00023A51">
        <w:rPr>
          <w:rFonts w:ascii="Times New Roman" w:hAnsi="Times New Roman" w:cs="Times New Roman"/>
          <w:sz w:val="28"/>
          <w:szCs w:val="28"/>
        </w:rPr>
        <w:t>» - 21,1 ц/га</w:t>
      </w:r>
      <w:r w:rsidRPr="00023A51">
        <w:rPr>
          <w:rFonts w:ascii="Times New Roman" w:hAnsi="Times New Roman" w:cs="Times New Roman"/>
          <w:vanish/>
          <w:sz w:val="28"/>
          <w:szCs w:val="28"/>
        </w:rPr>
        <w:t xml:space="preserve">или более 30 %.  и прорастания зернакрестьян.  дожди ахозяйствовременные, нергоносители, технику, запчасти </w:t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  <w:r w:rsidRPr="00023A51">
        <w:rPr>
          <w:rFonts w:ascii="Times New Roman" w:hAnsi="Times New Roman" w:cs="Times New Roman"/>
          <w:vanish/>
          <w:sz w:val="28"/>
          <w:szCs w:val="28"/>
        </w:rPr>
        <w:pgNum/>
      </w:r>
    </w:p>
    <w:p w14:paraId="2D6A2391" w14:textId="77777777" w:rsidR="00023A51" w:rsidRPr="00023A51" w:rsidRDefault="00023A51" w:rsidP="006B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На зимовку 2024–2025 годов для общественного животноводства и реализации заготовлено (без остатков прошлых лет) 2436 тонны сена, 420 тонн сенажа и 500 тонн силоса. В целом по району на 1 условную голову, с учетом остатков кормов прошлых лет, приходится по 24,4 ц. </w:t>
      </w:r>
      <w:proofErr w:type="spellStart"/>
      <w:r w:rsidRPr="00023A51">
        <w:rPr>
          <w:rFonts w:ascii="Times New Roman" w:hAnsi="Times New Roman" w:cs="Times New Roman"/>
          <w:sz w:val="28"/>
          <w:szCs w:val="28"/>
        </w:rPr>
        <w:t>к.е</w:t>
      </w:r>
      <w:proofErr w:type="spellEnd"/>
      <w:r w:rsidRPr="00023A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E34F09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Критически снижается поголовье крупного рогатого скота в сельскохозяйственных организациях округа. Дойного стада нет. Коровы переведены на откорм. Поэтому валовое производство молока в текущем году ниже, чем козье и овечье. </w:t>
      </w:r>
    </w:p>
    <w:p w14:paraId="3A5BF28C" w14:textId="4821CF44" w:rsidR="00023A51" w:rsidRPr="00023A51" w:rsidRDefault="00023A51" w:rsidP="006B4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>Поголовье коз в ООО «Тверская земля» составило по состоянию на 01.01.2025 года 301 голова, овец – 150 голов.</w:t>
      </w:r>
    </w:p>
    <w:p w14:paraId="7474BC5F" w14:textId="77777777" w:rsidR="00023A51" w:rsidRPr="00023A51" w:rsidRDefault="00023A51" w:rsidP="006B49C9">
      <w:pPr>
        <w:shd w:val="clear" w:color="auto" w:fill="FFFFFF"/>
        <w:spacing w:after="0"/>
        <w:ind w:right="1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получено субсидий из бюджетов всех уровней в сумме 13067 тысяч рублей. </w:t>
      </w:r>
    </w:p>
    <w:p w14:paraId="3D6B8EB5" w14:textId="77777777" w:rsidR="00023A51" w:rsidRPr="00023A51" w:rsidRDefault="00023A51" w:rsidP="006B49C9">
      <w:pPr>
        <w:shd w:val="clear" w:color="auto" w:fill="FFFFFF"/>
        <w:spacing w:after="0"/>
        <w:ind w:right="1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A51">
        <w:rPr>
          <w:rFonts w:ascii="Times New Roman" w:hAnsi="Times New Roman" w:cs="Times New Roman"/>
          <w:color w:val="000000"/>
          <w:sz w:val="28"/>
          <w:szCs w:val="28"/>
        </w:rPr>
        <w:t xml:space="preserve">Осенью 2024 года под урожай 2025 года посеяно озимых зерновых 1383 га. Вспахано зяби 1055 га. </w:t>
      </w:r>
    </w:p>
    <w:p w14:paraId="624E9BE1" w14:textId="4653341C" w:rsidR="00023A51" w:rsidRPr="00023A51" w:rsidRDefault="00023A51" w:rsidP="00023A51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В Едином реестре субъектов малого и среднего предпринимательства по Краснохолмскому округу к завершению 2024г. зарегистрировано 197 субъектов предпринимательства, в том числе 167   индивидуальных предпринимателей с разнообразными видами деятельности. Доминирует по-прежнему вид предпринимательской деятельности - розничная торговля.  В округе насчитывается 91 стационарный объект торговли общей площадью 7407 кв. м. Нестационарных торговых объектов – 7 ед.  Обеспеченность торговыми площадями населения округа предостаточная. В сельской местности преобладает выездная торговля. </w:t>
      </w:r>
      <w:r w:rsidR="006507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EF6AE" w14:textId="77777777" w:rsidR="00023A51" w:rsidRPr="00023A51" w:rsidRDefault="00023A51" w:rsidP="00023A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>За 2024г. индивидуальными застройщиками введено 16 жилых объектов площадью 1334 кв. м., что составляет 105,1 % к соответствующему периоду 2023 года. При этом, 70 % жилья введено в сельской местности.</w:t>
      </w:r>
    </w:p>
    <w:p w14:paraId="450A5949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lastRenderedPageBreak/>
        <w:t xml:space="preserve">         По итогам федерального </w:t>
      </w:r>
      <w:proofErr w:type="spellStart"/>
      <w:r w:rsidRPr="00023A51">
        <w:rPr>
          <w:rFonts w:ascii="Times New Roman" w:hAnsi="Times New Roman" w:cs="Times New Roman"/>
          <w:sz w:val="28"/>
          <w:szCs w:val="28"/>
        </w:rPr>
        <w:t>статнаблюдения</w:t>
      </w:r>
      <w:proofErr w:type="spellEnd"/>
      <w:r w:rsidRPr="00023A51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отдельных категорий работников социальной сферы округа (образование, культура, здравоохранение, социальная служба) без учета субъектов предпринимательской деятельности составляет 51389 руб. В отношении этих категорий работников предусмотрены мероприятия по повышению средней заработной платы в соответствии с Указами Президента Российской Федерации. Ежегодно росту заработной платы также будет способствовать повышение минимального размера оплаты труда. С 1 января 2025 года в совокупности МРОТ увеличился на 16,6 % и составил 22 440 рублей.</w:t>
      </w:r>
    </w:p>
    <w:p w14:paraId="39102AE6" w14:textId="77777777" w:rsidR="00023A51" w:rsidRPr="00023A51" w:rsidRDefault="00023A51" w:rsidP="00023A5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51">
        <w:rPr>
          <w:rFonts w:ascii="Times New Roman" w:hAnsi="Times New Roman" w:cs="Times New Roman"/>
          <w:sz w:val="28"/>
          <w:szCs w:val="28"/>
        </w:rPr>
        <w:t xml:space="preserve">           В муниципальном секторе исполнение намеченных планов и мероприятий будет осуществляться на основе 12 муниципальных программ и в рамках реализации новых национальных проектов в соответствии с Указом Президента Российской Федерации от 07.05.2024г. №309 «О национальных целях развития Российской Федерации», определяющим приоритеты и траекторию социально-экономического развития страны.</w:t>
      </w:r>
    </w:p>
    <w:p w14:paraId="12A3CB46" w14:textId="77777777" w:rsidR="00023A51" w:rsidRPr="005B1D2B" w:rsidRDefault="00023A51" w:rsidP="00023A51">
      <w:pPr>
        <w:spacing w:after="0" w:line="288" w:lineRule="auto"/>
        <w:ind w:hanging="46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0B9F7A0" w14:textId="221903D8" w:rsidR="00023A51" w:rsidRPr="005B1D2B" w:rsidRDefault="00650738" w:rsidP="0065073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D2B">
        <w:rPr>
          <w:rFonts w:ascii="Times New Roman" w:hAnsi="Times New Roman" w:cs="Times New Roman"/>
          <w:b/>
          <w:bCs/>
          <w:sz w:val="28"/>
          <w:szCs w:val="28"/>
        </w:rPr>
        <w:t>Бюджет</w:t>
      </w:r>
    </w:p>
    <w:p w14:paraId="34B53994" w14:textId="2F11EBE6" w:rsidR="00650738" w:rsidRDefault="00650738" w:rsidP="0065073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бюджета Краснохолмского муниципального округа Тверской области за 2024 год составила:</w:t>
      </w:r>
    </w:p>
    <w:p w14:paraId="5D939FAF" w14:textId="42A160F7" w:rsidR="00650738" w:rsidRDefault="00650738" w:rsidP="0065073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– 509427,0 тыс. руб.</w:t>
      </w:r>
    </w:p>
    <w:p w14:paraId="4411C61D" w14:textId="620305FC" w:rsidR="00650738" w:rsidRDefault="00650738" w:rsidP="0065073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– 497045,2 тыс. руб.</w:t>
      </w:r>
    </w:p>
    <w:p w14:paraId="290986AA" w14:textId="0BB8854E" w:rsidR="00650738" w:rsidRDefault="00650738" w:rsidP="0065073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Профицит бюджета в сумме 12381, 8 тыс. руб.</w:t>
      </w:r>
    </w:p>
    <w:p w14:paraId="40DEB111" w14:textId="744D00B1" w:rsidR="00650738" w:rsidRDefault="00650738" w:rsidP="0065073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 Краснохолмского муниципального округа по прежнему остается дотационным. Сумма безвозмездных поступлений на 01.01.2025 г. составила 365509, 6 тыс. руб., по сравнению с 2023 г. больше на 11557,0 тыс. руб.</w:t>
      </w:r>
    </w:p>
    <w:p w14:paraId="49207E8F" w14:textId="60CB0436" w:rsidR="00650738" w:rsidRDefault="00650738" w:rsidP="0065073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 2024 год налоговых и неналоговых доходов по сравнению с 2</w:t>
      </w:r>
      <w:r w:rsidR="00F615D2">
        <w:rPr>
          <w:rFonts w:ascii="Times New Roman" w:hAnsi="Times New Roman" w:cs="Times New Roman"/>
          <w:sz w:val="28"/>
          <w:szCs w:val="28"/>
        </w:rPr>
        <w:t>023 г. поступило больше на 5 935,6 тыс. руб. Основная доля поступивших доходов приходится на НДФЛ (увеличение МРОТ и рост заработной платы работников бюджетной сферы).</w:t>
      </w:r>
    </w:p>
    <w:p w14:paraId="7A51A814" w14:textId="3C39E656" w:rsidR="00910CD4" w:rsidRPr="005B1D2B" w:rsidRDefault="00910CD4" w:rsidP="00910CD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D2B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p w14:paraId="1446580C" w14:textId="69AC7FED" w:rsidR="00910CD4" w:rsidRDefault="00910CD4" w:rsidP="00910CD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49073" w14:textId="1A1DCFCE" w:rsidR="00910CD4" w:rsidRDefault="00910CD4" w:rsidP="00910CD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прошедший учебный год каждое образовательное учреждение на себе ощутило, что в отрасли происходят глобальные изменения. Они затронули содержательную часть и принесли ряд организационных перемен. Это введение обновленных стандартов общего образования и реализация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федеральных образовательных программ. Возвращение серебряных медалей. Образование перестало быть услугой. Оборот «оказание государственных (муниципальных) услуг в сфере образования заменили на понятие «реализация образовательных программ».</w:t>
      </w:r>
    </w:p>
    <w:p w14:paraId="04B9DB6B" w14:textId="7A57BE05" w:rsidR="00910CD4" w:rsidRDefault="00910CD4" w:rsidP="00910CD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Новый год принес  новые изменения в содержании учебных предметов по литературе и физкультуре, технологии, которую не только изменили содержательно, но и переименовали в труд (технология).</w:t>
      </w:r>
      <w:r w:rsidR="008E2672">
        <w:rPr>
          <w:rFonts w:ascii="Times New Roman" w:hAnsi="Times New Roman" w:cs="Times New Roman"/>
          <w:sz w:val="28"/>
          <w:szCs w:val="28"/>
        </w:rPr>
        <w:t xml:space="preserve"> Вместо ОБЖ введен предмет Основы безопасности и защиты Родины. Стало обязательным участие учеников в общественно полезном труде.</w:t>
      </w:r>
    </w:p>
    <w:p w14:paraId="1321CC9E" w14:textId="3D5BCB1E" w:rsidR="008E2672" w:rsidRDefault="008E2672" w:rsidP="00910CD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Первостепенность воспитания сейчас очевидна. Один из ключевых принципов сильной системы образования – это комплексная система воспитания на всех уровнях.</w:t>
      </w:r>
    </w:p>
    <w:p w14:paraId="058C217B" w14:textId="2AC80FB7" w:rsidR="008E2672" w:rsidRDefault="008E2672" w:rsidP="00910CD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системе образования Краснохолмского муниципального округа построение единого воспитательного пространства начинается в дошкольных организациях и группах. С прошлого учебного года дошкольные образовательные учреждения начали работать по новым алгоритмам, так как в основу их образовательных программ положена федеральная программа. Это дало возможность в детских садах совместить образовательный и воспитательный процессы воедино на основе традиций и современных практик дошкольного образования, формируя важные духовные ценности, гражданскую активность и  патриотизм, делая акцент на индивидуальном развитии каждого ребенка. Только переход от «подготовки к школе» к разнос</w:t>
      </w:r>
      <w:r w:rsidR="006445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ороннему развитию </w:t>
      </w:r>
      <w:r w:rsidR="00644559">
        <w:rPr>
          <w:rFonts w:ascii="Times New Roman" w:hAnsi="Times New Roman" w:cs="Times New Roman"/>
          <w:sz w:val="28"/>
          <w:szCs w:val="28"/>
        </w:rPr>
        <w:t>ребенка во всех аспектах: физическом, эмоциональном, социальном, интеллектуальном и творческом позволит воспитателям наших детских садов достичь планируемых результатов воспитания.</w:t>
      </w:r>
    </w:p>
    <w:p w14:paraId="580F9BF2" w14:textId="5AA5894D" w:rsidR="009B7FDA" w:rsidRDefault="009B7FDA" w:rsidP="00910CD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Новыми трендами воспитания школ стали «Разговоры о важном» и «Россия – мои горизонты», старт учебной недели с флагом и гимном, формирование у обучающихся позитивного мышления и принципов здорового образа жизни, историческое просвещение обучающихся с первого класса. Немаловажную роль в системе воспитания играет включение регионального компонента в содержание внеурочных занятий и ведение курсов, начиная с детского сада – «Добрый мир», «Моя семья», и продолжая в школе – «Добротолюбие», «Историческое просвещение», «Моя семья»,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Качественное их проведение несет в себе большой воспитательный потенциал.</w:t>
      </w:r>
    </w:p>
    <w:p w14:paraId="1B913F71" w14:textId="44B9C2A4" w:rsidR="009B7FDA" w:rsidRDefault="009B7FDA" w:rsidP="00910CD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Ключевым ресурсом создания единого воспитательного пространства для достижения целей</w:t>
      </w:r>
      <w:r w:rsidR="0049732C">
        <w:rPr>
          <w:rFonts w:ascii="Times New Roman" w:hAnsi="Times New Roman" w:cs="Times New Roman"/>
          <w:sz w:val="28"/>
          <w:szCs w:val="28"/>
        </w:rPr>
        <w:t xml:space="preserve"> является рабочая программа воспитания. Во всех образовательных учреждениях округа реализуются обновленные рабочие программы воспитания, разработанные на основе федеральных рабочих программ воспитания и федеральных календарных планов воспитательной работы. Главными исполнителями программ воспитания стали 3 советника директора по воспитанию во главе со штабом воспитательной работы в каждой школе, куда вошли заместитель по воспитательной работе, классные руководители, педагоги-психологи.</w:t>
      </w:r>
    </w:p>
    <w:p w14:paraId="256CF954" w14:textId="7DE9C689" w:rsidR="0049732C" w:rsidRDefault="0049732C" w:rsidP="00910CD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реализации Федерального Закона «О российском движении детей и молодежи во всех общеобразовательных учреждениях Краснохолмского муниципального округа открыты первичные отделения» «Движение первых», важнейшим документом которых является программа воспитательной работы Движения. Школы активно включились в мероприятия по линии РДДМ, провели торжественное посвящение обучающихся в Российское движение школьников и начали привлекать детей к его деятельности. Направлений в Движении много </w:t>
      </w:r>
      <w:r w:rsidR="001A05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1A0583">
        <w:rPr>
          <w:rFonts w:ascii="Times New Roman" w:hAnsi="Times New Roman" w:cs="Times New Roman"/>
          <w:sz w:val="28"/>
          <w:szCs w:val="28"/>
        </w:rPr>
        <w:t>, каждый ученик может найти дело по душе. Уже зарекомендовали себя проекты среди наших школьников, такие как «Первая помощь», «Большая перемена», «Я – ЮННАТ», «Зарница», «</w:t>
      </w:r>
      <w:proofErr w:type="spellStart"/>
      <w:r w:rsidR="001A0583">
        <w:rPr>
          <w:rFonts w:ascii="Times New Roman" w:hAnsi="Times New Roman" w:cs="Times New Roman"/>
          <w:sz w:val="28"/>
          <w:szCs w:val="28"/>
        </w:rPr>
        <w:t>МыВместе.Дети</w:t>
      </w:r>
      <w:proofErr w:type="spellEnd"/>
      <w:r w:rsidR="001A0583">
        <w:rPr>
          <w:rFonts w:ascii="Times New Roman" w:hAnsi="Times New Roman" w:cs="Times New Roman"/>
          <w:sz w:val="28"/>
          <w:szCs w:val="28"/>
        </w:rPr>
        <w:t>» и др.</w:t>
      </w:r>
    </w:p>
    <w:p w14:paraId="5EEA309B" w14:textId="6A9C5094" w:rsidR="00650738" w:rsidRDefault="00225B17" w:rsidP="00225B1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Образовательные учреждения округа активно участвуют в реализации проекта «Патриотическое воспитание граждан Российской Федерации» национального проекта «Образование».</w:t>
      </w:r>
    </w:p>
    <w:p w14:paraId="09CC3EF2" w14:textId="07877252" w:rsidR="00225B17" w:rsidRDefault="00225B17" w:rsidP="00225B1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приведены в систему важнейшие знаменательные даты. И разговоры о выдающихся личностях, о достижениях нашей страны, о самом важном и родном – замечательная идея, ведь качественно проведенный в начале недели разговор, задает тон и настроение всей учебной неделе.</w:t>
      </w:r>
    </w:p>
    <w:p w14:paraId="68622CC5" w14:textId="43DFB53B" w:rsidR="00225B17" w:rsidRDefault="00225B17" w:rsidP="00225B1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Патриотическое воспитание осуществляется как на уроках, так и во внеурочной деятельности.</w:t>
      </w:r>
    </w:p>
    <w:p w14:paraId="78386BD4" w14:textId="02869B8F" w:rsidR="00225B17" w:rsidRDefault="00225B17" w:rsidP="00225B1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Подтверждением целенаправленной работы в данном направлении являются активное участие обучающихся в традиционных мероприятиях, проводимых ко Дню Победы: флешмобах, марафонах, акциях «Окна Победы» «Георгиевская ленточка». Участие в митингах, экскурсиях, проведение уроков мужества учебных сборов, празднование памятных дат, проведение конкурсов, просмотр фильмов и многое другое.</w:t>
      </w:r>
    </w:p>
    <w:p w14:paraId="010A64D1" w14:textId="5B664300" w:rsidR="005D690E" w:rsidRDefault="004A5BA6" w:rsidP="00225B1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школах созданы Парты героев, на фасадах школ открыты мемориальные доски.</w:t>
      </w:r>
    </w:p>
    <w:p w14:paraId="7D253B53" w14:textId="3688277D" w:rsidR="004A5BA6" w:rsidRDefault="004A5BA6" w:rsidP="00225B1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Нам необходимо уделить особое внимание привлечению к работе по военно-патриотическому воспитанию ветеранов боевых действий, в том числе участников специальной военной операции, а также историческому просвещению.</w:t>
      </w:r>
    </w:p>
    <w:p w14:paraId="205FB577" w14:textId="72C31DC5" w:rsidR="004A5BA6" w:rsidRDefault="004A5BA6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 продолжает свою работу и активно наращивает свои ряды движение «Юнармия». В рядах Юнармии округа на сегодняшний день 44 юнармейца, в состав которых входят ребята из военно-спортивных клубов «Феникс» и «Вымпел». Юнармейцы проводят сборы, принимают участие во всех знаковых мероприятиях патриотической направленности муниципалитета и области, например, ежегодное участие в Слете постов памяти. Совершают пешие походы, последний в августе – по Большой Валдайской тропе.</w:t>
      </w:r>
    </w:p>
    <w:p w14:paraId="4259F512" w14:textId="08CFF5AB" w:rsidR="004A5BA6" w:rsidRDefault="004A5BA6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формой патриотической работы является деятельность по организации работы школьных музеев. Богаты материалами и экспонатами музеи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Хабоцкой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школы и Краснохолмской средней школы № 2 им. С. Забавина. В них изучаются учебные предметы, реализуются программы внеурочной деятельности и дополнительного образования</w:t>
      </w:r>
      <w:r w:rsidR="00C03170">
        <w:rPr>
          <w:rFonts w:ascii="Times New Roman" w:hAnsi="Times New Roman" w:cs="Times New Roman"/>
          <w:sz w:val="28"/>
          <w:szCs w:val="28"/>
        </w:rPr>
        <w:t>, организуется исследовательская деятельность.</w:t>
      </w:r>
    </w:p>
    <w:p w14:paraId="2D105D84" w14:textId="3C112C63" w:rsidR="007F298C" w:rsidRDefault="007F298C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</w:t>
      </w:r>
      <w:r w:rsidR="00814D19">
        <w:rPr>
          <w:rFonts w:ascii="Times New Roman" w:hAnsi="Times New Roman" w:cs="Times New Roman"/>
          <w:sz w:val="28"/>
          <w:szCs w:val="28"/>
        </w:rPr>
        <w:t>ота по профориентации и самоопределению безусловно связана с воспитанием. Одна из задач в данном направлении – обновление технологий и форм профориентационной работы, вовлечение в данный процесс родителей, работодателей.</w:t>
      </w:r>
    </w:p>
    <w:p w14:paraId="79E09519" w14:textId="4B83A72D" w:rsidR="00814D19" w:rsidRDefault="00814D19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Мощным ресурсом профориентации является проект «Билет в будущее» в котором задействованы три школы округа, 409 обучающихся. Ежегодно каждый участник проекта проходит путь от вводных профориентационных уроков, через онлайн-диагностику собственных ресурсов, потребностей к участию в реальных профессиональных пробах и построению индивидуальной образовательно-профессиональной траектории. В 2024-2025 учебном году планируется увеличение числа участников.</w:t>
      </w:r>
    </w:p>
    <w:p w14:paraId="14B14357" w14:textId="301AB1AE" w:rsidR="00814D19" w:rsidRDefault="00814D19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города в 2023-2024 учебном году на уровне среднего общего образования начато профильное обучение, то есть реализация социально-экономического и естественно-научного профилей с углублением соответствующих выбранному профилю предметов.</w:t>
      </w:r>
    </w:p>
    <w:p w14:paraId="0B1F31A9" w14:textId="518AA672" w:rsidR="00814D19" w:rsidRDefault="00814D19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стало и профессиональное обучение десятиклассников профессии «Чертежник» с последующим получением свидетельства о профессии. В новом</w:t>
      </w:r>
      <w:r w:rsidR="005676B5">
        <w:rPr>
          <w:rFonts w:ascii="Times New Roman" w:hAnsi="Times New Roman" w:cs="Times New Roman"/>
          <w:sz w:val="28"/>
          <w:szCs w:val="28"/>
        </w:rPr>
        <w:t xml:space="preserve"> учебном году профильное и профессиональное обучение будет продолжено, но помимо этого старшеклассникам школ города будет </w:t>
      </w:r>
      <w:r w:rsidR="005676B5">
        <w:rPr>
          <w:rFonts w:ascii="Times New Roman" w:hAnsi="Times New Roman" w:cs="Times New Roman"/>
          <w:sz w:val="28"/>
          <w:szCs w:val="28"/>
        </w:rPr>
        <w:lastRenderedPageBreak/>
        <w:t>предоставлена возможность обучения по программам «Водитель транспортного средства категории В» и «Тракторист-машинист» через сетевое взаимодействие с Краснохолмским колледжем.</w:t>
      </w:r>
    </w:p>
    <w:p w14:paraId="4F2048A4" w14:textId="3B61999E" w:rsidR="005676B5" w:rsidRDefault="005676B5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ресурсом профориентации являются профильные классы. В 2024-2025 учебном году на базе Краснохолмской средней школы № 1 создан психолого-педагогический класс.</w:t>
      </w:r>
    </w:p>
    <w:p w14:paraId="2A4F16C5" w14:textId="5ED6EB1D" w:rsidR="005676B5" w:rsidRDefault="005676B5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Бесспорно, воспитание занимает одну из ключевых ролей в повышении качества образования. Воспитание целостной личности дало нам высокие результаты по качеству образования по итогам 2023-2024 учебного года. Шесть учеников закончили школу с медалью «За особые успехи в учении»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и 1 </w:t>
      </w:r>
      <w:proofErr w:type="gramStart"/>
      <w:r>
        <w:rPr>
          <w:rFonts w:ascii="Times New Roman" w:hAnsi="Times New Roman" w:cs="Times New Roman"/>
          <w:sz w:val="28"/>
          <w:szCs w:val="28"/>
        </w:rPr>
        <w:t>-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медалью «За особые успехи в учении»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76069BDC" w14:textId="15980F3F" w:rsidR="00E8659C" w:rsidRDefault="00E8659C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возросло количество выпускников 9 классов, получивших аттестат с отличием, в это год их восемь человек. Также как и количество выпускников 11 классов, получивших аттестат с отличием, в 2024 году – шесть человек.</w:t>
      </w:r>
    </w:p>
    <w:p w14:paraId="058D95CB" w14:textId="12FFB47A" w:rsidR="00E8659C" w:rsidRDefault="00E8659C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три года в округе остается высоким количество и доля одиннадцатиклассников, набравшим от 80 до 100 баллов.</w:t>
      </w:r>
    </w:p>
    <w:p w14:paraId="57E24909" w14:textId="67D82AF4" w:rsidR="00E8659C" w:rsidRDefault="00E8659C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ЕГЭ в 2024 году, по сравнению с прошлыми годами увеличился по трем предметам: химия, информатика, история.</w:t>
      </w:r>
    </w:p>
    <w:p w14:paraId="6AF4D1DE" w14:textId="0F4B0E3C" w:rsidR="00E8659C" w:rsidRDefault="00E8659C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результаты округа значительно повышает создание комфортных, безопасных, мотивирующих условий в ОУ, доступной и интересной детям воспитательной среды.</w:t>
      </w:r>
    </w:p>
    <w:p w14:paraId="4D6DBCDB" w14:textId="3DF63C63" w:rsidR="00E8659C" w:rsidRPr="005676B5" w:rsidRDefault="00E8659C" w:rsidP="004A5BA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«Краснохолмская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1» - участник региональной программы «Развитие образования Тверской области на 2023 – 2030 г.» по направлению «Капитальный ремонт зданий, сооружений, инженерных сетей», произведен ремонт обеденного зала на сумму 2264, 6 тыс. руб. (из них средства МБ – 453,0 тыс. руб.)</w:t>
      </w:r>
      <w:r w:rsidR="003E4DB1">
        <w:rPr>
          <w:rFonts w:ascii="Times New Roman" w:hAnsi="Times New Roman" w:cs="Times New Roman"/>
          <w:sz w:val="28"/>
          <w:szCs w:val="28"/>
        </w:rPr>
        <w:t>.</w:t>
      </w:r>
    </w:p>
    <w:p w14:paraId="5EDEAF4E" w14:textId="04E2BE06" w:rsidR="00023A51" w:rsidRDefault="003E4DB1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«Краснохолмская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1» - участник   программы «Школьный бюджет» с творческим проектом «Инновации и творчество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  медиа</w:t>
      </w:r>
      <w:proofErr w:type="gramEnd"/>
      <w:r>
        <w:rPr>
          <w:rFonts w:ascii="Times New Roman" w:hAnsi="Times New Roman" w:cs="Times New Roman"/>
          <w:sz w:val="28"/>
          <w:szCs w:val="28"/>
        </w:rPr>
        <w:t>», произведен ремонт кабинетов, приобретена мебель и оборудование из средств местного бюджета на сумму 1684,3 тыс. руб., приобретено оборудование из средств областного бюджета на сумму 218,4 тыс. руб.</w:t>
      </w:r>
    </w:p>
    <w:p w14:paraId="09A08DE7" w14:textId="5F4F855F" w:rsidR="003E4DB1" w:rsidRDefault="003E4DB1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«Краснохолмская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1» произведен ремонт кабинета химии из средств МБ на сумму 599,5 тыс. руб.</w:t>
      </w:r>
    </w:p>
    <w:p w14:paraId="08BC6F39" w14:textId="73251B7F" w:rsidR="003E4DB1" w:rsidRDefault="003E4DB1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«Краснохолмская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1» произведен ремонт асфальтного покрытия на сумму 6705,2 тыс. руб. (МБ – 670,00 тыс. руб.).</w:t>
      </w:r>
    </w:p>
    <w:p w14:paraId="719CBE76" w14:textId="51A91D18" w:rsidR="003E4DB1" w:rsidRDefault="003E4DB1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«Краснохолмская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 им. С. Забавина» произведен ремонт спортивного зала из средств МБ на сумму 896,94 тыс. руб.</w:t>
      </w:r>
    </w:p>
    <w:p w14:paraId="5FCDF1F7" w14:textId="11A477B7" w:rsidR="00D4764A" w:rsidRDefault="00D4764A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МБДОУ детский сад № 4 «Ласточка» - участник региональной программы «Развитие образования Тверской области на 2023 – 2030 г.» по направлению</w:t>
      </w:r>
      <w:r w:rsidR="006C6E29">
        <w:rPr>
          <w:rFonts w:ascii="Times New Roman" w:hAnsi="Times New Roman" w:cs="Times New Roman"/>
          <w:sz w:val="28"/>
          <w:szCs w:val="28"/>
        </w:rPr>
        <w:t xml:space="preserve"> «Капитальный ремонт кровель», произведен ремонт кровли на сумму 6446,0 тыс. руб. (из них средства МБ – 1289,2 тыс. руб.).</w:t>
      </w:r>
    </w:p>
    <w:p w14:paraId="6D9160A6" w14:textId="6D41C445" w:rsidR="006C6E29" w:rsidRDefault="006C6E29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№ 2 «Солнышко» установлен уличный игровой комплекс при участии депутатов Законодательного собрания Тверской области на сумму 1500,0 тыс. руб. (средств МБ – 15,00 тыс. руб.).</w:t>
      </w:r>
    </w:p>
    <w:p w14:paraId="0F13710C" w14:textId="5CA4C810" w:rsidR="006C6E29" w:rsidRDefault="002B42D7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№ 2 «Солнышко» из средств местного бюджета произведен ремонт пищеблока на сумму 126,9 тыс. руб., замена двух оконных блоков на сумму – 39,95 тыс. руб.</w:t>
      </w:r>
    </w:p>
    <w:p w14:paraId="389BF4EA" w14:textId="5E3820FB" w:rsidR="002B42D7" w:rsidRDefault="002B42D7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№ 2 «Солнышко» и МБУДО «Краснохолмская спортивная школа</w:t>
      </w:r>
      <w:r w:rsidR="009762AD">
        <w:rPr>
          <w:rFonts w:ascii="Times New Roman" w:hAnsi="Times New Roman" w:cs="Times New Roman"/>
          <w:sz w:val="28"/>
          <w:szCs w:val="28"/>
        </w:rPr>
        <w:t>» из средств МБ произведена установка системы оповещения и управления эвакуации на сумму 1078,8 тыс. руб. (Солнышко – 635,7 тыс. руб., СШ – 443,1 тыс. руб.).</w:t>
      </w:r>
    </w:p>
    <w:p w14:paraId="2A56185F" w14:textId="6E3849A5" w:rsidR="009762AD" w:rsidRDefault="009762AD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деньги депутатов Законодательного собрания:</w:t>
      </w:r>
    </w:p>
    <w:p w14:paraId="006E4345" w14:textId="2E06F338" w:rsidR="009762AD" w:rsidRDefault="009762AD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МБДОУ детский сад № 4 «Ласточка» приобретено ковровое напольное покрытие на сумму 50,0 тыс. руб.</w:t>
      </w:r>
    </w:p>
    <w:p w14:paraId="5BAD89FA" w14:textId="2B932579" w:rsidR="004C0B7C" w:rsidRDefault="004C0B7C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9A4F82" w14:textId="745C472D" w:rsidR="004C0B7C" w:rsidRPr="004C0B7C" w:rsidRDefault="005B1D2B" w:rsidP="004C0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B7C" w:rsidRPr="004C0B7C">
        <w:rPr>
          <w:rFonts w:ascii="Times New Roman" w:hAnsi="Times New Roman" w:cs="Times New Roman"/>
          <w:b/>
          <w:sz w:val="28"/>
          <w:szCs w:val="28"/>
        </w:rPr>
        <w:t xml:space="preserve"> Отрасль «Культура»</w:t>
      </w:r>
    </w:p>
    <w:p w14:paraId="73E8F27C" w14:textId="77777777" w:rsidR="004C0B7C" w:rsidRPr="004C0B7C" w:rsidRDefault="004C0B7C" w:rsidP="006B49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0B7C">
        <w:rPr>
          <w:rFonts w:ascii="Times New Roman" w:hAnsi="Times New Roman" w:cs="Times New Roman"/>
          <w:color w:val="000000" w:themeColor="text1"/>
          <w:sz w:val="28"/>
          <w:szCs w:val="28"/>
        </w:rPr>
        <w:t>Одной  из</w:t>
      </w:r>
      <w:proofErr w:type="gramEnd"/>
      <w:r w:rsidRPr="004C0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приоритетных задач в деятельности учреждений культуры нашего </w:t>
      </w:r>
      <w:proofErr w:type="gramStart"/>
      <w:r w:rsidRPr="004C0B7C">
        <w:rPr>
          <w:rFonts w:ascii="Times New Roman" w:hAnsi="Times New Roman" w:cs="Times New Roman"/>
          <w:color w:val="000000" w:themeColor="text1"/>
          <w:sz w:val="28"/>
          <w:szCs w:val="28"/>
        </w:rPr>
        <w:t>округа  является</w:t>
      </w:r>
      <w:proofErr w:type="gramEnd"/>
      <w:r w:rsidRPr="004C0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 культурного и разносторонне развитого человека на основе традиционных ценностей, в том числе и семейных. </w:t>
      </w:r>
    </w:p>
    <w:p w14:paraId="4AAB6B18" w14:textId="77777777" w:rsidR="004C0B7C" w:rsidRPr="004C0B7C" w:rsidRDefault="004C0B7C" w:rsidP="006B49C9">
      <w:pPr>
        <w:spacing w:before="15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В округе  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17  учреждений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культуры (из них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13  на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селе) </w:t>
      </w:r>
    </w:p>
    <w:p w14:paraId="2D384EDD" w14:textId="77777777" w:rsidR="004C0B7C" w:rsidRPr="004C0B7C" w:rsidRDefault="004C0B7C" w:rsidP="006B49C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B7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Достижениями   </w:t>
      </w:r>
      <w:proofErr w:type="gramStart"/>
      <w:r w:rsidRPr="004C0B7C">
        <w:rPr>
          <w:rFonts w:ascii="Times New Roman" w:hAnsi="Times New Roman" w:cs="Times New Roman"/>
          <w:b/>
          <w:sz w:val="28"/>
          <w:szCs w:val="28"/>
          <w:u w:val="single"/>
        </w:rPr>
        <w:t>прошедшего  года</w:t>
      </w:r>
      <w:proofErr w:type="gramEnd"/>
      <w:r w:rsidRPr="004C0B7C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считаем    </w:t>
      </w:r>
      <w:proofErr w:type="gramStart"/>
      <w:r w:rsidRPr="004C0B7C">
        <w:rPr>
          <w:rFonts w:ascii="Times New Roman" w:hAnsi="Times New Roman" w:cs="Times New Roman"/>
          <w:b/>
          <w:sz w:val="28"/>
          <w:szCs w:val="28"/>
          <w:u w:val="single"/>
        </w:rPr>
        <w:t>то  ,</w:t>
      </w:r>
      <w:proofErr w:type="gramEnd"/>
      <w:r w:rsidRPr="004C0B7C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что: </w:t>
      </w:r>
    </w:p>
    <w:p w14:paraId="64363146" w14:textId="77777777" w:rsidR="004C0B7C" w:rsidRPr="004C0B7C" w:rsidRDefault="004C0B7C" w:rsidP="004C0B7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bCs/>
          <w:sz w:val="28"/>
          <w:szCs w:val="28"/>
        </w:rPr>
        <w:t xml:space="preserve">МБУК «Краснохолмский </w:t>
      </w:r>
      <w:proofErr w:type="gramStart"/>
      <w:r w:rsidRPr="004C0B7C">
        <w:rPr>
          <w:rFonts w:ascii="Times New Roman" w:hAnsi="Times New Roman" w:cs="Times New Roman"/>
          <w:bCs/>
          <w:sz w:val="28"/>
          <w:szCs w:val="28"/>
        </w:rPr>
        <w:t>ДНТ»</w:t>
      </w:r>
      <w:r w:rsidRPr="004C0B7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2024 году по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итогам  участия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в  конкурсном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отборе муниципальных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образований  Тверской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области  одержал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победу .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По результатам отбора ДНТ было выделено 791,3 тысячи рублей из областного бюджета и 87,94 тысяч рублей из муниципального бюджета. На выделенные средства проведен текущий ремонт помещений </w:t>
      </w:r>
      <w:r w:rsidRPr="004C0B7C">
        <w:rPr>
          <w:rFonts w:ascii="Times New Roman" w:hAnsi="Times New Roman" w:cs="Times New Roman"/>
          <w:bCs/>
          <w:sz w:val="28"/>
          <w:szCs w:val="28"/>
        </w:rPr>
        <w:t xml:space="preserve">Дома ремесел </w:t>
      </w:r>
      <w:r w:rsidRPr="004C0B7C">
        <w:rPr>
          <w:rFonts w:ascii="Times New Roman" w:hAnsi="Times New Roman" w:cs="Times New Roman"/>
          <w:sz w:val="28"/>
          <w:szCs w:val="28"/>
        </w:rPr>
        <w:t>на сумму 503897 рублей 69 копеек, а также приобретены 6 новых вокальных радиосистем (микрофонов) для Дома народного творчества на сумму 375344 рубля.</w:t>
      </w:r>
    </w:p>
    <w:p w14:paraId="0E0D4517" w14:textId="77777777" w:rsidR="004C0B7C" w:rsidRPr="004C0B7C" w:rsidRDefault="004C0B7C" w:rsidP="004C0B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В 2024 году </w:t>
      </w:r>
      <w:r w:rsidRPr="004C0B7C">
        <w:rPr>
          <w:rFonts w:ascii="Times New Roman" w:hAnsi="Times New Roman" w:cs="Times New Roman"/>
          <w:bCs/>
          <w:sz w:val="28"/>
          <w:szCs w:val="28"/>
        </w:rPr>
        <w:t>МБУК «Краснохолмский ДНТ»</w:t>
      </w:r>
      <w:r w:rsidRPr="004C0B7C">
        <w:rPr>
          <w:rFonts w:ascii="Times New Roman" w:hAnsi="Times New Roman" w:cs="Times New Roman"/>
          <w:sz w:val="28"/>
          <w:szCs w:val="28"/>
        </w:rPr>
        <w:t xml:space="preserve"> прошел конкурсный отбор по предоставлению из областного бюджета Тверской области  субсидий на поддержку отрасли культуры по направлению «Государственная поддержка лучших сельских учреждений культуры». По результатам участия </w:t>
      </w:r>
      <w:proofErr w:type="spellStart"/>
      <w:r w:rsidRPr="004C0B7C">
        <w:rPr>
          <w:rFonts w:ascii="Times New Roman" w:hAnsi="Times New Roman" w:cs="Times New Roman"/>
          <w:bCs/>
          <w:sz w:val="28"/>
          <w:szCs w:val="28"/>
        </w:rPr>
        <w:t>Глебенский</w:t>
      </w:r>
      <w:proofErr w:type="spellEnd"/>
      <w:r w:rsidRPr="004C0B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C0B7C">
        <w:rPr>
          <w:rFonts w:ascii="Times New Roman" w:hAnsi="Times New Roman" w:cs="Times New Roman"/>
          <w:bCs/>
          <w:sz w:val="28"/>
          <w:szCs w:val="28"/>
        </w:rPr>
        <w:t xml:space="preserve">СДК </w:t>
      </w:r>
      <w:r w:rsidRPr="004C0B7C">
        <w:rPr>
          <w:rFonts w:ascii="Times New Roman" w:hAnsi="Times New Roman" w:cs="Times New Roman"/>
          <w:sz w:val="28"/>
          <w:szCs w:val="28"/>
        </w:rPr>
        <w:t xml:space="preserve"> получил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104,2 тысячи рублей (103,1 тысяча рублей из областного бюджета и 1,1 тысяча рублей из муниципального бюджета). На полученные средства было приобретено </w:t>
      </w:r>
      <w:r w:rsidRPr="004C0B7C">
        <w:rPr>
          <w:rFonts w:ascii="Times New Roman" w:hAnsi="Times New Roman" w:cs="Times New Roman"/>
          <w:sz w:val="28"/>
          <w:szCs w:val="28"/>
        </w:rPr>
        <w:lastRenderedPageBreak/>
        <w:t>специализированное оборудование (микшерный пульт, ноутбук и цветной принтер).</w:t>
      </w:r>
    </w:p>
    <w:p w14:paraId="2E204418" w14:textId="77777777" w:rsidR="004C0B7C" w:rsidRPr="004C0B7C" w:rsidRDefault="004C0B7C" w:rsidP="004C0B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В Муниципальном бюджетном учреждении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культуры  дополнительного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C0B7C">
        <w:rPr>
          <w:rFonts w:ascii="Times New Roman" w:hAnsi="Times New Roman" w:cs="Times New Roman"/>
          <w:bCs/>
          <w:sz w:val="28"/>
          <w:szCs w:val="28"/>
        </w:rPr>
        <w:t xml:space="preserve">«Краснохолмская детская школа </w:t>
      </w:r>
      <w:proofErr w:type="gramStart"/>
      <w:r w:rsidRPr="004C0B7C">
        <w:rPr>
          <w:rFonts w:ascii="Times New Roman" w:hAnsi="Times New Roman" w:cs="Times New Roman"/>
          <w:bCs/>
          <w:sz w:val="28"/>
          <w:szCs w:val="28"/>
        </w:rPr>
        <w:t>искусств»</w:t>
      </w:r>
      <w:r w:rsidRPr="004C0B7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июне 2024 года открылся виртуальный концертный зал, созданный в рамках национального проекта «Культура», регионального проекта "Цифровая культура". На эти цели выделены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средства  1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0 31 040 рублей, в том числе 1000 000 из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федерального ,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20700 из областного, 10340 рублей из местного бюджетов. </w:t>
      </w:r>
    </w:p>
    <w:p w14:paraId="26E12429" w14:textId="656EE0C3" w:rsidR="004C0B7C" w:rsidRPr="004C0B7C" w:rsidRDefault="004C0B7C" w:rsidP="004C0B7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Большое  внимание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уделяется   повышению квалификации. Курсы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прошли  за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2024 год 36 человек, из них 14 по нацпроекту. Работа по профессиональной переподготовке кадров завершена в ДШИ, в библиотеках. Дом народного творчества значительно продвинулся в данном направлении за отчетный период. С целью профессионального роста ежегодно проводится конкурс профессионального мастерства среди работников всех учреждений культуры муниципального округа «Приходите в наш дом …» </w:t>
      </w:r>
    </w:p>
    <w:p w14:paraId="54F45602" w14:textId="77777777" w:rsidR="004C0B7C" w:rsidRDefault="004C0B7C" w:rsidP="004C0B7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Заработная  плата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работников за счет стимулирующих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выплат  из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областного бюджета   постоянно растет.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Уровень  средней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зарплаты согласно Указу Президента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РФ  по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отчету  ЗП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культура  вырос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с   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38187  до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48688 рублей (это рост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на  27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>,5 %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по  отчету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 – образование средняя заработная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плата  выросла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с    41706 рублей                      до 51798 рублей,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рост  составил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24 % </w:t>
      </w:r>
    </w:p>
    <w:p w14:paraId="1105ADE8" w14:textId="56EB537D" w:rsidR="004C0B7C" w:rsidRPr="004C0B7C" w:rsidRDefault="004C0B7C" w:rsidP="004C0B7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В 2024 году было проведено   3065 мероприятия (из них онлайн 124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0B7C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0A6A0132" w14:textId="77777777" w:rsidR="004C0B7C" w:rsidRDefault="004C0B7C" w:rsidP="004C0B7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2024 год президентом Российской Федерации, Владимиром Владимировичем Путиным, был объявлен Годом семьи. В течение года все учреждения Краснохолмского муниципального округа вели активную работу в этом направлении.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B7C">
        <w:rPr>
          <w:rFonts w:ascii="Times New Roman" w:eastAsia="Calibri" w:hAnsi="Times New Roman" w:cs="Times New Roman"/>
          <w:sz w:val="28"/>
          <w:szCs w:val="28"/>
        </w:rPr>
        <w:t>По итогам 2024 года всего в нашем округе было проведено 574 мероприятия, посвященных Году семьи, в том числе культурно-досуговыми учреждениями (ДНТ и СДК) - 190 мероприятий, библиотеками - 32, ДШИ - 10, спортивной школой - 25, учреждениями образования (детскими садами, школами, Домом детского творчества) –317. Охват населения примерно составил 70%.</w:t>
      </w:r>
    </w:p>
    <w:p w14:paraId="2B874E63" w14:textId="703DB587" w:rsidR="004C0B7C" w:rsidRPr="004C0B7C" w:rsidRDefault="004C0B7C" w:rsidP="004C0B7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Основные положительные моменты проведенных мероприятий – это </w:t>
      </w:r>
      <w:r w:rsidRPr="004C0B7C">
        <w:rPr>
          <w:rFonts w:ascii="Times New Roman" w:hAnsi="Times New Roman"/>
          <w:sz w:val="28"/>
          <w:szCs w:val="28"/>
        </w:rPr>
        <w:t xml:space="preserve">пропаганда традиционных </w:t>
      </w:r>
      <w:proofErr w:type="gramStart"/>
      <w:r w:rsidRPr="004C0B7C">
        <w:rPr>
          <w:rFonts w:ascii="Times New Roman" w:hAnsi="Times New Roman"/>
          <w:sz w:val="28"/>
          <w:szCs w:val="28"/>
        </w:rPr>
        <w:t>семейных  ценностей</w:t>
      </w:r>
      <w:proofErr w:type="gramEnd"/>
      <w:r w:rsidRPr="004C0B7C">
        <w:rPr>
          <w:rFonts w:ascii="Times New Roman" w:hAnsi="Times New Roman"/>
          <w:sz w:val="28"/>
          <w:szCs w:val="28"/>
        </w:rPr>
        <w:t xml:space="preserve">, </w:t>
      </w:r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сплочение семейных уз и командного духа, пропаганда здорового образа жизни в семье, воспитание в семьях любви к родному краю и </w:t>
      </w:r>
      <w:proofErr w:type="gramStart"/>
      <w:r w:rsidRPr="004C0B7C">
        <w:rPr>
          <w:rFonts w:ascii="Times New Roman" w:eastAsia="Calibri" w:hAnsi="Times New Roman" w:cs="Times New Roman"/>
          <w:sz w:val="28"/>
          <w:szCs w:val="28"/>
        </w:rPr>
        <w:t>т.д.</w:t>
      </w:r>
      <w:proofErr w:type="gramEnd"/>
    </w:p>
    <w:p w14:paraId="00D6F746" w14:textId="7988D6AB" w:rsidR="004C0B7C" w:rsidRPr="004C0B7C" w:rsidRDefault="004C0B7C" w:rsidP="004C0B7C">
      <w:pPr>
        <w:tabs>
          <w:tab w:val="left" w:pos="567"/>
        </w:tabs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0B7C">
        <w:rPr>
          <w:rFonts w:ascii="Times New Roman" w:eastAsia="Calibri" w:hAnsi="Times New Roman" w:cs="Times New Roman"/>
          <w:bCs/>
          <w:sz w:val="28"/>
          <w:szCs w:val="28"/>
        </w:rPr>
        <w:t xml:space="preserve">Задача максимального содействия развитию народного творчества и любительского искусства, формирования конкурентоспособных творческих коллективов решается </w:t>
      </w:r>
      <w:r w:rsidRPr="004C0B7C">
        <w:rPr>
          <w:rFonts w:ascii="Times New Roman" w:eastAsia="Calibri" w:hAnsi="Times New Roman" w:cs="Times New Roman"/>
          <w:sz w:val="28"/>
          <w:szCs w:val="28"/>
        </w:rPr>
        <w:t>через организацию муниципальных и межмуниципальных творческих конкурсов и фестивалей.  Это   различные конкурсы-выставки декоративно-прикладного творчества , конкурс-фестиваль творчества среди сельских учреждений культуры "Родники Краснохолмских деревень - 2024", вокальный конкурс «Нескучная осень»</w:t>
      </w:r>
      <w:r w:rsidRPr="004C0B7C">
        <w:rPr>
          <w:rFonts w:ascii="Times New Roman" w:hAnsi="Times New Roman"/>
          <w:sz w:val="28"/>
          <w:szCs w:val="28"/>
        </w:rPr>
        <w:t>,</w:t>
      </w:r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 межмуниципальн</w:t>
      </w:r>
      <w:r w:rsidRPr="004C0B7C">
        <w:rPr>
          <w:rFonts w:ascii="Times New Roman" w:hAnsi="Times New Roman"/>
          <w:sz w:val="28"/>
          <w:szCs w:val="28"/>
        </w:rPr>
        <w:t>ый</w:t>
      </w:r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 конкурс-фестиваль «Будущее за нами!», направленн</w:t>
      </w:r>
      <w:r w:rsidRPr="004C0B7C">
        <w:rPr>
          <w:rFonts w:ascii="Times New Roman" w:hAnsi="Times New Roman"/>
          <w:sz w:val="28"/>
          <w:szCs w:val="28"/>
        </w:rPr>
        <w:t>ый</w:t>
      </w:r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 на пропаганду </w:t>
      </w:r>
      <w:r w:rsidRPr="004C0B7C">
        <w:rPr>
          <w:rFonts w:ascii="Times New Roman" w:eastAsia="Calibri" w:hAnsi="Times New Roman" w:cs="Times New Roman"/>
          <w:sz w:val="28"/>
          <w:szCs w:val="28"/>
        </w:rPr>
        <w:lastRenderedPageBreak/>
        <w:t>здорового образа жизни, развитие творчества и социальной активности среди подростков и мо</w:t>
      </w:r>
      <w:r w:rsidRPr="004C0B7C">
        <w:rPr>
          <w:rFonts w:ascii="Times New Roman" w:hAnsi="Times New Roman"/>
          <w:sz w:val="28"/>
          <w:szCs w:val="28"/>
        </w:rPr>
        <w:t xml:space="preserve">лодежи и так далее. </w:t>
      </w:r>
    </w:p>
    <w:p w14:paraId="51D8DA99" w14:textId="1FFB4B2E" w:rsidR="004C0B7C" w:rsidRPr="004C0B7C" w:rsidRDefault="004C0B7C" w:rsidP="004C0B7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C0B7C">
        <w:rPr>
          <w:rFonts w:ascii="Times New Roman" w:hAnsi="Times New Roman"/>
          <w:sz w:val="28"/>
          <w:szCs w:val="28"/>
        </w:rPr>
        <w:t xml:space="preserve">Ярким </w:t>
      </w:r>
      <w:proofErr w:type="gramStart"/>
      <w:r w:rsidRPr="004C0B7C">
        <w:rPr>
          <w:rFonts w:ascii="Times New Roman" w:hAnsi="Times New Roman"/>
          <w:sz w:val="28"/>
          <w:szCs w:val="28"/>
        </w:rPr>
        <w:t>событием  стали</w:t>
      </w:r>
      <w:proofErr w:type="gramEnd"/>
      <w:r w:rsidRPr="004C0B7C">
        <w:rPr>
          <w:rFonts w:ascii="Times New Roman" w:hAnsi="Times New Roman"/>
          <w:sz w:val="28"/>
          <w:szCs w:val="28"/>
        </w:rPr>
        <w:t xml:space="preserve">  различные по форме и содержанию мероприятия   в </w:t>
      </w:r>
      <w:proofErr w:type="gramStart"/>
      <w:r w:rsidRPr="004C0B7C">
        <w:rPr>
          <w:rFonts w:ascii="Times New Roman" w:hAnsi="Times New Roman"/>
          <w:sz w:val="28"/>
          <w:szCs w:val="28"/>
        </w:rPr>
        <w:t>рамках  реализации</w:t>
      </w:r>
      <w:proofErr w:type="gramEnd"/>
      <w:r w:rsidRPr="004C0B7C">
        <w:rPr>
          <w:rFonts w:ascii="Times New Roman" w:hAnsi="Times New Roman"/>
          <w:sz w:val="28"/>
          <w:szCs w:val="28"/>
        </w:rPr>
        <w:t xml:space="preserve">   краеведческого проекта «</w:t>
      </w:r>
      <w:proofErr w:type="spellStart"/>
      <w:r w:rsidRPr="004C0B7C">
        <w:rPr>
          <w:rFonts w:ascii="Times New Roman" w:hAnsi="Times New Roman"/>
          <w:sz w:val="28"/>
          <w:szCs w:val="28"/>
        </w:rPr>
        <w:t>Чистяковский</w:t>
      </w:r>
      <w:proofErr w:type="spellEnd"/>
      <w:r w:rsidRPr="004C0B7C">
        <w:rPr>
          <w:rFonts w:ascii="Times New Roman" w:hAnsi="Times New Roman"/>
          <w:sz w:val="28"/>
          <w:szCs w:val="28"/>
        </w:rPr>
        <w:t xml:space="preserve"> фестиваль</w:t>
      </w:r>
      <w:proofErr w:type="gramStart"/>
      <w:r w:rsidRPr="004C0B7C">
        <w:rPr>
          <w:rFonts w:ascii="Times New Roman" w:hAnsi="Times New Roman"/>
          <w:sz w:val="28"/>
          <w:szCs w:val="28"/>
        </w:rPr>
        <w:t>»,  который</w:t>
      </w:r>
      <w:proofErr w:type="gramEnd"/>
      <w:r w:rsidRPr="004C0B7C">
        <w:rPr>
          <w:rFonts w:ascii="Times New Roman" w:hAnsi="Times New Roman"/>
          <w:sz w:val="28"/>
          <w:szCs w:val="28"/>
        </w:rPr>
        <w:t xml:space="preserve"> вышел за рамки нашего округа и области.   </w:t>
      </w:r>
      <w:r w:rsidRPr="004C0B7C">
        <w:rPr>
          <w:rFonts w:ascii="Times New Roman" w:eastAsia="Calibri" w:hAnsi="Times New Roman"/>
          <w:sz w:val="28"/>
          <w:szCs w:val="28"/>
        </w:rPr>
        <w:t xml:space="preserve">Цель - </w:t>
      </w:r>
      <w:r w:rsidRPr="004C0B7C">
        <w:rPr>
          <w:rFonts w:ascii="Times New Roman" w:hAnsi="Times New Roman"/>
          <w:sz w:val="28"/>
          <w:szCs w:val="28"/>
        </w:rPr>
        <w:t xml:space="preserve">развитие интереса к личности выдающегося земляка - художника и педагога </w:t>
      </w:r>
      <w:proofErr w:type="spellStart"/>
      <w:r w:rsidRPr="004C0B7C">
        <w:rPr>
          <w:rFonts w:ascii="Times New Roman" w:hAnsi="Times New Roman"/>
          <w:sz w:val="28"/>
          <w:szCs w:val="28"/>
        </w:rPr>
        <w:t>П.П.Чистякова</w:t>
      </w:r>
      <w:proofErr w:type="spellEnd"/>
      <w:r w:rsidRPr="004C0B7C">
        <w:rPr>
          <w:rFonts w:ascii="Times New Roman" w:hAnsi="Times New Roman"/>
          <w:sz w:val="28"/>
          <w:szCs w:val="28"/>
        </w:rPr>
        <w:t xml:space="preserve"> и его творчеству. </w:t>
      </w:r>
      <w:proofErr w:type="gramStart"/>
      <w:r w:rsidRPr="004C0B7C">
        <w:rPr>
          <w:rFonts w:ascii="Times New Roman" w:eastAsia="Calibri" w:hAnsi="Times New Roman"/>
          <w:sz w:val="28"/>
          <w:szCs w:val="28"/>
          <w:shd w:val="clear" w:color="auto" w:fill="FFFFFF"/>
        </w:rPr>
        <w:t>Фестиваль( в</w:t>
      </w:r>
      <w:proofErr w:type="gramEnd"/>
      <w:r w:rsidRPr="004C0B7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2024 году уже третий по </w:t>
      </w:r>
      <w:proofErr w:type="gramStart"/>
      <w:r w:rsidRPr="004C0B7C">
        <w:rPr>
          <w:rFonts w:ascii="Times New Roman" w:eastAsia="Calibri" w:hAnsi="Times New Roman"/>
          <w:sz w:val="28"/>
          <w:szCs w:val="28"/>
          <w:shd w:val="clear" w:color="auto" w:fill="FFFFFF"/>
        </w:rPr>
        <w:t>счету)  проходил</w:t>
      </w:r>
      <w:proofErr w:type="gramEnd"/>
      <w:r w:rsidRPr="004C0B7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с февраля по </w:t>
      </w:r>
      <w:proofErr w:type="gramStart"/>
      <w:r w:rsidRPr="004C0B7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сентябрь, </w:t>
      </w:r>
      <w:r w:rsidRPr="004C0B7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4C0B7C">
        <w:rPr>
          <w:rFonts w:ascii="Times New Roman" w:hAnsi="Times New Roman"/>
          <w:sz w:val="28"/>
          <w:szCs w:val="28"/>
        </w:rPr>
        <w:t xml:space="preserve">  в 2024 голу был сделан </w:t>
      </w:r>
      <w:proofErr w:type="gramStart"/>
      <w:r w:rsidRPr="004C0B7C">
        <w:rPr>
          <w:rFonts w:ascii="Times New Roman" w:hAnsi="Times New Roman"/>
          <w:sz w:val="28"/>
          <w:szCs w:val="28"/>
        </w:rPr>
        <w:t>больший  акцент</w:t>
      </w:r>
      <w:proofErr w:type="gramEnd"/>
      <w:r w:rsidRPr="004C0B7C">
        <w:rPr>
          <w:rFonts w:ascii="Times New Roman" w:hAnsi="Times New Roman"/>
          <w:sz w:val="28"/>
          <w:szCs w:val="28"/>
        </w:rPr>
        <w:t xml:space="preserve"> на работу с молодежью. </w:t>
      </w:r>
    </w:p>
    <w:p w14:paraId="0746F2D5" w14:textId="3D22F81A" w:rsidR="004C0B7C" w:rsidRPr="004C0B7C" w:rsidRDefault="004C0B7C" w:rsidP="004C0B7C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C0B7C">
        <w:rPr>
          <w:rFonts w:ascii="Times New Roman" w:eastAsia="Calibri" w:hAnsi="Times New Roman" w:cs="Times New Roman"/>
          <w:sz w:val="28"/>
          <w:szCs w:val="28"/>
        </w:rPr>
        <w:t>Также было организовано 3 фестиваля (</w:t>
      </w:r>
      <w:r w:rsidRPr="004C0B7C">
        <w:rPr>
          <w:rFonts w:ascii="Times New Roman" w:hAnsi="Times New Roman"/>
          <w:sz w:val="28"/>
          <w:szCs w:val="28"/>
        </w:rPr>
        <w:t xml:space="preserve">для </w:t>
      </w:r>
      <w:r w:rsidRPr="004C0B7C">
        <w:rPr>
          <w:rFonts w:ascii="Times New Roman" w:eastAsia="Calibri" w:hAnsi="Times New Roman" w:cs="Times New Roman"/>
          <w:sz w:val="28"/>
          <w:szCs w:val="28"/>
        </w:rPr>
        <w:t>охват</w:t>
      </w:r>
      <w:r w:rsidRPr="004C0B7C">
        <w:rPr>
          <w:rFonts w:ascii="Times New Roman" w:hAnsi="Times New Roman"/>
          <w:sz w:val="28"/>
          <w:szCs w:val="28"/>
        </w:rPr>
        <w:t>а</w:t>
      </w:r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 среднего и старшего возраста,</w:t>
      </w:r>
      <w:r w:rsidRPr="004C0B7C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4C0B7C">
        <w:rPr>
          <w:rFonts w:ascii="Times New Roman" w:hAnsi="Times New Roman"/>
          <w:sz w:val="28"/>
          <w:szCs w:val="28"/>
        </w:rPr>
        <w:t xml:space="preserve">также </w:t>
      </w:r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 молодежи</w:t>
      </w:r>
      <w:proofErr w:type="gramEnd"/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): Фестиваль любимых </w:t>
      </w:r>
      <w:proofErr w:type="gramStart"/>
      <w:r w:rsidRPr="004C0B7C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4C0B7C">
        <w:rPr>
          <w:rFonts w:ascii="Times New Roman" w:hAnsi="Times New Roman"/>
          <w:sz w:val="28"/>
          <w:szCs w:val="28"/>
        </w:rPr>
        <w:t xml:space="preserve"> </w:t>
      </w:r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 Кавер</w:t>
      </w:r>
      <w:proofErr w:type="gramEnd"/>
      <w:r w:rsidRPr="004C0B7C">
        <w:rPr>
          <w:rFonts w:ascii="Times New Roman" w:hAnsi="Times New Roman"/>
          <w:sz w:val="28"/>
          <w:szCs w:val="28"/>
        </w:rPr>
        <w:t xml:space="preserve"> </w:t>
      </w:r>
      <w:r w:rsidRPr="004C0B7C">
        <w:rPr>
          <w:rFonts w:ascii="Times New Roman" w:eastAsia="Calibri" w:hAnsi="Times New Roman" w:cs="Times New Roman"/>
          <w:sz w:val="28"/>
          <w:szCs w:val="28"/>
        </w:rPr>
        <w:t>-</w:t>
      </w:r>
      <w:r w:rsidRPr="004C0B7C">
        <w:rPr>
          <w:rFonts w:ascii="Times New Roman" w:hAnsi="Times New Roman"/>
          <w:sz w:val="28"/>
          <w:szCs w:val="28"/>
        </w:rPr>
        <w:t xml:space="preserve"> </w:t>
      </w:r>
      <w:r w:rsidRPr="004C0B7C">
        <w:rPr>
          <w:rFonts w:ascii="Times New Roman" w:eastAsia="Calibri" w:hAnsi="Times New Roman" w:cs="Times New Roman"/>
          <w:sz w:val="28"/>
          <w:szCs w:val="28"/>
        </w:rPr>
        <w:t>фестиваль «Попробуй спеть вместе со мной!», Фестиваль творческих бабушек и дедушек "На активной волне".</w:t>
      </w:r>
    </w:p>
    <w:p w14:paraId="47DE8CC0" w14:textId="77777777" w:rsidR="004C0B7C" w:rsidRPr="004C0B7C" w:rsidRDefault="004C0B7C" w:rsidP="004C0B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B7C">
        <w:rPr>
          <w:rFonts w:ascii="Times New Roman" w:hAnsi="Times New Roman"/>
          <w:sz w:val="28"/>
          <w:szCs w:val="28"/>
        </w:rPr>
        <w:t xml:space="preserve">В округе ведется активная работа по поддержанию участников СВО. В 2023 и 2024 году средства, собранные на традиционном благотворительном концерте, посвященном Дню народного единства (проводится с 2013 года), были направлены на поддержку военно-полевых госпиталей в зоне СВО и на нужды военнослужащих. </w:t>
      </w:r>
    </w:p>
    <w:p w14:paraId="3FCA8481" w14:textId="77777777" w:rsidR="004C0B7C" w:rsidRPr="004C0B7C" w:rsidRDefault="004C0B7C" w:rsidP="004C0B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B7C">
        <w:rPr>
          <w:rFonts w:ascii="Times New Roman" w:hAnsi="Times New Roman"/>
          <w:sz w:val="28"/>
          <w:szCs w:val="28"/>
        </w:rPr>
        <w:t xml:space="preserve">Участники СВО и члены их семей имеют возможность бесплатного посещения всех культурно-массовых мероприятий. </w:t>
      </w:r>
      <w:proofErr w:type="gramStart"/>
      <w:r w:rsidRPr="004C0B7C">
        <w:rPr>
          <w:rFonts w:ascii="Times New Roman" w:hAnsi="Times New Roman"/>
          <w:sz w:val="28"/>
          <w:szCs w:val="28"/>
        </w:rPr>
        <w:t>В  2024</w:t>
      </w:r>
      <w:proofErr w:type="gramEnd"/>
      <w:r w:rsidRPr="004C0B7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C0B7C">
        <w:rPr>
          <w:rFonts w:ascii="Times New Roman" w:hAnsi="Times New Roman"/>
          <w:sz w:val="28"/>
          <w:szCs w:val="28"/>
        </w:rPr>
        <w:t>году  354</w:t>
      </w:r>
      <w:proofErr w:type="gramEnd"/>
      <w:r w:rsidRPr="004C0B7C">
        <w:rPr>
          <w:rFonts w:ascii="Times New Roman" w:hAnsi="Times New Roman"/>
          <w:sz w:val="28"/>
          <w:szCs w:val="28"/>
        </w:rPr>
        <w:t xml:space="preserve"> человека (98 взрослых и 256 детей) посетили 108 мероприятий. </w:t>
      </w:r>
    </w:p>
    <w:p w14:paraId="574A3223" w14:textId="77777777" w:rsidR="004C0B7C" w:rsidRPr="004C0B7C" w:rsidRDefault="004C0B7C" w:rsidP="004C0B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B7C">
        <w:rPr>
          <w:rFonts w:ascii="Times New Roman" w:hAnsi="Times New Roman"/>
          <w:sz w:val="28"/>
          <w:szCs w:val="28"/>
        </w:rPr>
        <w:t xml:space="preserve">Дети участников СВО имеют возможность бесплатного посещения клубных формирований Дома народного творчества. </w:t>
      </w:r>
    </w:p>
    <w:p w14:paraId="54724A6C" w14:textId="77777777" w:rsidR="004C0B7C" w:rsidRPr="004C0B7C" w:rsidRDefault="004C0B7C" w:rsidP="004C0B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B7C">
        <w:rPr>
          <w:rFonts w:ascii="Times New Roman" w:hAnsi="Times New Roman"/>
          <w:sz w:val="28"/>
          <w:szCs w:val="28"/>
        </w:rPr>
        <w:t>Работники учреждений культуры округа являются активными волонтерами – делают окопные свечи, плетут маскировочные сети, участвуют в сборе гуманитарной помощи.</w:t>
      </w:r>
    </w:p>
    <w:p w14:paraId="3F9DE5AE" w14:textId="5904DE53" w:rsidR="004C0B7C" w:rsidRPr="004C0B7C" w:rsidRDefault="004C0B7C" w:rsidP="004C0B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Важная  сторона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работы  учреждений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– выездная деятельность.</w:t>
      </w:r>
    </w:p>
    <w:p w14:paraId="1DBE5DAB" w14:textId="7FDF9DEC" w:rsidR="004C0B7C" w:rsidRPr="004C0B7C" w:rsidRDefault="004C0B7C" w:rsidP="004C0B7C">
      <w:pPr>
        <w:pStyle w:val="a6"/>
        <w:contextualSpacing/>
        <w:jc w:val="both"/>
        <w:rPr>
          <w:sz w:val="28"/>
          <w:szCs w:val="28"/>
        </w:rPr>
      </w:pPr>
      <w:r w:rsidRPr="004C0B7C">
        <w:rPr>
          <w:sz w:val="28"/>
          <w:szCs w:val="28"/>
        </w:rPr>
        <w:t xml:space="preserve">        Выездных мероприятий состоялось </w:t>
      </w:r>
      <w:proofErr w:type="gramStart"/>
      <w:r w:rsidRPr="004C0B7C">
        <w:rPr>
          <w:sz w:val="28"/>
          <w:szCs w:val="28"/>
        </w:rPr>
        <w:t>273  (больше  на</w:t>
      </w:r>
      <w:proofErr w:type="gramEnd"/>
      <w:r w:rsidRPr="004C0B7C">
        <w:rPr>
          <w:sz w:val="28"/>
          <w:szCs w:val="28"/>
        </w:rPr>
        <w:t xml:space="preserve"> 29,3 %</w:t>
      </w:r>
      <w:proofErr w:type="gramStart"/>
      <w:r w:rsidRPr="004C0B7C">
        <w:rPr>
          <w:sz w:val="28"/>
          <w:szCs w:val="28"/>
        </w:rPr>
        <w:t>) ,</w:t>
      </w:r>
      <w:proofErr w:type="gramEnd"/>
      <w:r w:rsidRPr="004C0B7C">
        <w:rPr>
          <w:sz w:val="28"/>
          <w:szCs w:val="28"/>
        </w:rPr>
        <w:t xml:space="preserve"> </w:t>
      </w:r>
      <w:proofErr w:type="gramStart"/>
      <w:r w:rsidRPr="004C0B7C">
        <w:rPr>
          <w:sz w:val="28"/>
          <w:szCs w:val="28"/>
        </w:rPr>
        <w:t>увеличил  выезды</w:t>
      </w:r>
      <w:proofErr w:type="gramEnd"/>
      <w:r w:rsidRPr="004C0B7C">
        <w:rPr>
          <w:sz w:val="28"/>
          <w:szCs w:val="28"/>
        </w:rPr>
        <w:t xml:space="preserve"> ДНТ – на 39 </w:t>
      </w:r>
      <w:proofErr w:type="gramStart"/>
      <w:r w:rsidRPr="004C0B7C">
        <w:rPr>
          <w:sz w:val="28"/>
          <w:szCs w:val="28"/>
        </w:rPr>
        <w:t>%,СДК</w:t>
      </w:r>
      <w:proofErr w:type="gramEnd"/>
      <w:r w:rsidRPr="004C0B7C">
        <w:rPr>
          <w:sz w:val="28"/>
          <w:szCs w:val="28"/>
        </w:rPr>
        <w:t xml:space="preserve"> – на 27 %</w:t>
      </w:r>
    </w:p>
    <w:p w14:paraId="34640436" w14:textId="77777777" w:rsidR="004C0B7C" w:rsidRDefault="004C0B7C" w:rsidP="004C0B7C">
      <w:pPr>
        <w:spacing w:after="0" w:line="240" w:lineRule="auto"/>
        <w:contextualSpacing/>
        <w:jc w:val="both"/>
        <w:rPr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 Для развития творческих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способностей  населения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разного возраста,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профилактики  негативных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проявлений в среде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молодежи  учреждения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культуры  организуют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работу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кружков  и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любительских объединений.                   Их всего по округу в учреждениях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культуры  -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109.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   В </w:t>
      </w:r>
      <w:proofErr w:type="gramStart"/>
      <w:r w:rsidRPr="004C0B7C">
        <w:rPr>
          <w:rFonts w:ascii="Times New Roman" w:eastAsia="Calibri" w:hAnsi="Times New Roman" w:cs="Times New Roman"/>
          <w:sz w:val="28"/>
          <w:szCs w:val="28"/>
        </w:rPr>
        <w:t>ДНТ  26</w:t>
      </w:r>
      <w:proofErr w:type="gramEnd"/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 действующих кружков и любительских объединений, в СДК – 62, в </w:t>
      </w:r>
      <w:proofErr w:type="gramStart"/>
      <w:r w:rsidRPr="004C0B7C">
        <w:rPr>
          <w:rFonts w:ascii="Times New Roman" w:eastAsia="Calibri" w:hAnsi="Times New Roman" w:cs="Times New Roman"/>
          <w:sz w:val="28"/>
          <w:szCs w:val="28"/>
        </w:rPr>
        <w:t>ДШИ  11</w:t>
      </w:r>
      <w:proofErr w:type="gramEnd"/>
      <w:r w:rsidRPr="004C0B7C">
        <w:rPr>
          <w:rFonts w:ascii="Times New Roman" w:eastAsia="Calibri" w:hAnsi="Times New Roman" w:cs="Times New Roman"/>
          <w:sz w:val="28"/>
          <w:szCs w:val="28"/>
        </w:rPr>
        <w:t xml:space="preserve"> формирований, в библиотеках </w:t>
      </w:r>
      <w:proofErr w:type="gramStart"/>
      <w:r w:rsidRPr="004C0B7C">
        <w:rPr>
          <w:rFonts w:ascii="Times New Roman" w:eastAsia="Calibri" w:hAnsi="Times New Roman" w:cs="Times New Roman"/>
          <w:sz w:val="28"/>
          <w:szCs w:val="28"/>
        </w:rPr>
        <w:t>10 .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Участников   клубных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формирований  всего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1402 .</w:t>
      </w:r>
      <w:proofErr w:type="gramEnd"/>
      <w:r w:rsidRPr="004C0B7C">
        <w:rPr>
          <w:sz w:val="28"/>
          <w:szCs w:val="28"/>
        </w:rPr>
        <w:t xml:space="preserve">      </w:t>
      </w:r>
    </w:p>
    <w:p w14:paraId="7612C050" w14:textId="77777777" w:rsidR="004C0B7C" w:rsidRDefault="004C0B7C" w:rsidP="004C0B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C0B7C">
        <w:rPr>
          <w:rFonts w:ascii="Times New Roman" w:hAnsi="Times New Roman" w:cs="Times New Roman"/>
          <w:color w:val="010101"/>
          <w:sz w:val="28"/>
          <w:szCs w:val="28"/>
        </w:rPr>
        <w:t xml:space="preserve">        В 2024 </w:t>
      </w:r>
      <w:proofErr w:type="gramStart"/>
      <w:r w:rsidRPr="004C0B7C">
        <w:rPr>
          <w:rFonts w:ascii="Times New Roman" w:hAnsi="Times New Roman" w:cs="Times New Roman"/>
          <w:color w:val="010101"/>
          <w:sz w:val="28"/>
          <w:szCs w:val="28"/>
        </w:rPr>
        <w:t>году  коллективы</w:t>
      </w:r>
      <w:proofErr w:type="gramEnd"/>
      <w:r w:rsidRPr="004C0B7C">
        <w:rPr>
          <w:rFonts w:ascii="Times New Roman" w:hAnsi="Times New Roman" w:cs="Times New Roman"/>
          <w:color w:val="010101"/>
          <w:sz w:val="28"/>
          <w:szCs w:val="28"/>
        </w:rPr>
        <w:t xml:space="preserve"> и отдельные исполнители приняли </w:t>
      </w:r>
      <w:proofErr w:type="gramStart"/>
      <w:r w:rsidRPr="004C0B7C">
        <w:rPr>
          <w:rFonts w:ascii="Times New Roman" w:hAnsi="Times New Roman" w:cs="Times New Roman"/>
          <w:color w:val="010101"/>
          <w:sz w:val="28"/>
          <w:szCs w:val="28"/>
        </w:rPr>
        <w:t>369  раз</w:t>
      </w:r>
      <w:proofErr w:type="gramEnd"/>
      <w:r w:rsidRPr="004C0B7C">
        <w:rPr>
          <w:rFonts w:ascii="Times New Roman" w:hAnsi="Times New Roman" w:cs="Times New Roman"/>
          <w:color w:val="010101"/>
          <w:sz w:val="28"/>
          <w:szCs w:val="28"/>
        </w:rPr>
        <w:t xml:space="preserve"> в мероприятиях высокого уровня.</w:t>
      </w:r>
    </w:p>
    <w:p w14:paraId="02E7D737" w14:textId="77777777" w:rsidR="004C0B7C" w:rsidRDefault="004C0B7C" w:rsidP="004C0B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B7C">
        <w:rPr>
          <w:rFonts w:ascii="Times New Roman" w:hAnsi="Times New Roman" w:cs="Times New Roman"/>
          <w:sz w:val="28"/>
          <w:szCs w:val="28"/>
        </w:rPr>
        <w:t>Результативность  участия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в конкурсах такого высокого уровня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показатель качества работы. У коллектив</w:t>
      </w:r>
      <w:r w:rsidRPr="004C0B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C0B7C">
        <w:rPr>
          <w:rFonts w:ascii="Times New Roman" w:hAnsi="Times New Roman" w:cs="Times New Roman"/>
          <w:sz w:val="28"/>
          <w:szCs w:val="28"/>
        </w:rPr>
        <w:t xml:space="preserve"> ДНТ самый хороший результат, стабильный у ДШИ и Библиотек.</w:t>
      </w:r>
    </w:p>
    <w:p w14:paraId="58476221" w14:textId="3EFCCA40" w:rsidR="004C0B7C" w:rsidRPr="004C0B7C" w:rsidRDefault="004C0B7C" w:rsidP="004C0B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На укрепление и развитие материально-технической базы в учреждениях культуры Краснохолмского муниципального округа в 2024 году выделено: </w:t>
      </w:r>
    </w:p>
    <w:p w14:paraId="458C7051" w14:textId="77777777" w:rsidR="004C0B7C" w:rsidRPr="004C0B7C" w:rsidRDefault="004C0B7C" w:rsidP="004C0B7C">
      <w:pPr>
        <w:pStyle w:val="1"/>
        <w:spacing w:before="0" w:beforeAutospacing="0" w:after="375" w:afterAutospacing="0"/>
        <w:contextualSpacing/>
        <w:jc w:val="both"/>
        <w:rPr>
          <w:b w:val="0"/>
          <w:bCs w:val="0"/>
          <w:sz w:val="28"/>
          <w:szCs w:val="28"/>
        </w:rPr>
      </w:pPr>
      <w:r w:rsidRPr="004C0B7C">
        <w:rPr>
          <w:b w:val="0"/>
          <w:bCs w:val="0"/>
          <w:sz w:val="28"/>
          <w:szCs w:val="28"/>
        </w:rPr>
        <w:t xml:space="preserve">   - 3 720 999,19 </w:t>
      </w:r>
      <w:proofErr w:type="gramStart"/>
      <w:r w:rsidRPr="004C0B7C">
        <w:rPr>
          <w:b w:val="0"/>
          <w:bCs w:val="0"/>
          <w:sz w:val="28"/>
          <w:szCs w:val="28"/>
        </w:rPr>
        <w:t xml:space="preserve">рублей,   </w:t>
      </w:r>
      <w:proofErr w:type="gramEnd"/>
      <w:r w:rsidRPr="004C0B7C">
        <w:rPr>
          <w:b w:val="0"/>
          <w:bCs w:val="0"/>
          <w:sz w:val="28"/>
          <w:szCs w:val="28"/>
          <w:u w:val="single"/>
        </w:rPr>
        <w:t xml:space="preserve">на 400 </w:t>
      </w:r>
      <w:proofErr w:type="spellStart"/>
      <w:r w:rsidRPr="004C0B7C">
        <w:rPr>
          <w:b w:val="0"/>
          <w:bCs w:val="0"/>
          <w:sz w:val="28"/>
          <w:szCs w:val="28"/>
          <w:u w:val="single"/>
        </w:rPr>
        <w:t>т.р</w:t>
      </w:r>
      <w:proofErr w:type="spellEnd"/>
      <w:r w:rsidRPr="004C0B7C">
        <w:rPr>
          <w:b w:val="0"/>
          <w:bCs w:val="0"/>
          <w:sz w:val="28"/>
          <w:szCs w:val="28"/>
          <w:u w:val="single"/>
        </w:rPr>
        <w:t xml:space="preserve">. больше, чем в 2023 </w:t>
      </w:r>
      <w:proofErr w:type="gramStart"/>
      <w:r w:rsidRPr="004C0B7C">
        <w:rPr>
          <w:b w:val="0"/>
          <w:bCs w:val="0"/>
          <w:sz w:val="28"/>
          <w:szCs w:val="28"/>
          <w:u w:val="single"/>
        </w:rPr>
        <w:t>году ,</w:t>
      </w:r>
      <w:proofErr w:type="gramEnd"/>
      <w:r w:rsidRPr="004C0B7C">
        <w:rPr>
          <w:b w:val="0"/>
          <w:bCs w:val="0"/>
          <w:sz w:val="28"/>
          <w:szCs w:val="28"/>
        </w:rPr>
        <w:t xml:space="preserve">     в том числе</w:t>
      </w:r>
    </w:p>
    <w:p w14:paraId="37BDB595" w14:textId="77777777" w:rsidR="004C0B7C" w:rsidRPr="004C0B7C" w:rsidRDefault="004C0B7C" w:rsidP="004C0B7C">
      <w:pPr>
        <w:pStyle w:val="1"/>
        <w:spacing w:before="0" w:beforeAutospacing="0" w:after="375" w:afterAutospacing="0"/>
        <w:contextualSpacing/>
        <w:jc w:val="both"/>
        <w:rPr>
          <w:b w:val="0"/>
          <w:bCs w:val="0"/>
          <w:sz w:val="28"/>
          <w:szCs w:val="28"/>
        </w:rPr>
      </w:pPr>
      <w:r w:rsidRPr="004C0B7C">
        <w:rPr>
          <w:b w:val="0"/>
          <w:bCs w:val="0"/>
          <w:sz w:val="28"/>
          <w:szCs w:val="28"/>
        </w:rPr>
        <w:lastRenderedPageBreak/>
        <w:t xml:space="preserve">  - областной </w:t>
      </w:r>
      <w:proofErr w:type="gramStart"/>
      <w:r w:rsidRPr="004C0B7C">
        <w:rPr>
          <w:b w:val="0"/>
          <w:bCs w:val="0"/>
          <w:sz w:val="28"/>
          <w:szCs w:val="28"/>
        </w:rPr>
        <w:t>бюджет  в</w:t>
      </w:r>
      <w:proofErr w:type="gramEnd"/>
      <w:r w:rsidRPr="004C0B7C">
        <w:rPr>
          <w:b w:val="0"/>
          <w:bCs w:val="0"/>
          <w:sz w:val="28"/>
          <w:szCs w:val="28"/>
        </w:rPr>
        <w:t xml:space="preserve"> два раза больше   - 2284481,69 рублей </w:t>
      </w:r>
      <w:proofErr w:type="gramStart"/>
      <w:r w:rsidRPr="004C0B7C">
        <w:rPr>
          <w:b w:val="0"/>
          <w:bCs w:val="0"/>
          <w:sz w:val="28"/>
          <w:szCs w:val="28"/>
        </w:rPr>
        <w:t xml:space="preserve">   (2023-1 040 700</w:t>
      </w:r>
      <w:proofErr w:type="gramEnd"/>
      <w:r w:rsidRPr="004C0B7C">
        <w:rPr>
          <w:b w:val="0"/>
          <w:bCs w:val="0"/>
          <w:sz w:val="28"/>
          <w:szCs w:val="28"/>
        </w:rPr>
        <w:t xml:space="preserve"> рублей);</w:t>
      </w:r>
    </w:p>
    <w:p w14:paraId="03EBED06" w14:textId="77777777" w:rsidR="004C0B7C" w:rsidRPr="004C0B7C" w:rsidRDefault="004C0B7C" w:rsidP="004C0B7C">
      <w:pPr>
        <w:pStyle w:val="1"/>
        <w:spacing w:before="0" w:beforeAutospacing="0" w:after="375" w:afterAutospacing="0"/>
        <w:contextualSpacing/>
        <w:jc w:val="both"/>
        <w:rPr>
          <w:b w:val="0"/>
          <w:bCs w:val="0"/>
          <w:sz w:val="28"/>
          <w:szCs w:val="28"/>
        </w:rPr>
      </w:pPr>
      <w:r w:rsidRPr="004C0B7C">
        <w:rPr>
          <w:b w:val="0"/>
          <w:bCs w:val="0"/>
          <w:sz w:val="28"/>
          <w:szCs w:val="28"/>
        </w:rPr>
        <w:t xml:space="preserve">      - муниципальный </w:t>
      </w:r>
      <w:proofErr w:type="gramStart"/>
      <w:r w:rsidRPr="004C0B7C">
        <w:rPr>
          <w:b w:val="0"/>
          <w:bCs w:val="0"/>
          <w:sz w:val="28"/>
          <w:szCs w:val="28"/>
        </w:rPr>
        <w:t>бюджет  -</w:t>
      </w:r>
      <w:proofErr w:type="gramEnd"/>
      <w:r w:rsidRPr="004C0B7C">
        <w:rPr>
          <w:b w:val="0"/>
          <w:bCs w:val="0"/>
          <w:sz w:val="28"/>
          <w:szCs w:val="28"/>
        </w:rPr>
        <w:t xml:space="preserve">1765044,19 рублей </w:t>
      </w:r>
    </w:p>
    <w:p w14:paraId="0CF0B522" w14:textId="77777777" w:rsidR="004C0B7C" w:rsidRPr="004C0B7C" w:rsidRDefault="004C0B7C" w:rsidP="004C0B7C">
      <w:pPr>
        <w:pStyle w:val="1"/>
        <w:spacing w:before="0" w:beforeAutospacing="0" w:after="375" w:afterAutospacing="0"/>
        <w:contextualSpacing/>
        <w:jc w:val="both"/>
        <w:rPr>
          <w:b w:val="0"/>
          <w:bCs w:val="0"/>
          <w:sz w:val="28"/>
          <w:szCs w:val="28"/>
        </w:rPr>
      </w:pPr>
      <w:r w:rsidRPr="004C0B7C">
        <w:rPr>
          <w:b w:val="0"/>
          <w:bCs w:val="0"/>
          <w:sz w:val="28"/>
          <w:szCs w:val="28"/>
        </w:rPr>
        <w:t xml:space="preserve">     </w:t>
      </w:r>
      <w:r w:rsidRPr="004C0B7C">
        <w:rPr>
          <w:sz w:val="28"/>
          <w:szCs w:val="28"/>
        </w:rPr>
        <w:t xml:space="preserve">  </w:t>
      </w:r>
      <w:r w:rsidRPr="004C0B7C">
        <w:rPr>
          <w:b w:val="0"/>
          <w:bCs w:val="0"/>
          <w:i/>
          <w:sz w:val="28"/>
          <w:szCs w:val="28"/>
        </w:rPr>
        <w:t xml:space="preserve">Проведено ремонтных работ </w:t>
      </w:r>
      <w:proofErr w:type="gramStart"/>
      <w:r w:rsidRPr="004C0B7C">
        <w:rPr>
          <w:b w:val="0"/>
          <w:bCs w:val="0"/>
          <w:i/>
          <w:sz w:val="28"/>
          <w:szCs w:val="28"/>
        </w:rPr>
        <w:t>на  сумму</w:t>
      </w:r>
      <w:proofErr w:type="gramEnd"/>
      <w:r w:rsidRPr="004C0B7C">
        <w:rPr>
          <w:b w:val="0"/>
          <w:bCs w:val="0"/>
          <w:sz w:val="28"/>
          <w:szCs w:val="28"/>
        </w:rPr>
        <w:t xml:space="preserve"> –    1 323176,19 рублей   </w:t>
      </w:r>
      <w:proofErr w:type="gramStart"/>
      <w:r w:rsidRPr="004C0B7C">
        <w:rPr>
          <w:b w:val="0"/>
          <w:bCs w:val="0"/>
          <w:sz w:val="28"/>
          <w:szCs w:val="28"/>
        </w:rPr>
        <w:t xml:space="preserve">   (</w:t>
      </w:r>
      <w:proofErr w:type="gramEnd"/>
      <w:r w:rsidRPr="004C0B7C">
        <w:rPr>
          <w:b w:val="0"/>
          <w:bCs w:val="0"/>
          <w:sz w:val="28"/>
          <w:szCs w:val="28"/>
        </w:rPr>
        <w:t xml:space="preserve">в 2023 </w:t>
      </w:r>
      <w:proofErr w:type="gramStart"/>
      <w:r w:rsidRPr="004C0B7C">
        <w:rPr>
          <w:b w:val="0"/>
          <w:bCs w:val="0"/>
          <w:sz w:val="28"/>
          <w:szCs w:val="28"/>
        </w:rPr>
        <w:t>году  -</w:t>
      </w:r>
      <w:proofErr w:type="gramEnd"/>
      <w:r w:rsidRPr="004C0B7C">
        <w:rPr>
          <w:b w:val="0"/>
          <w:bCs w:val="0"/>
          <w:sz w:val="28"/>
          <w:szCs w:val="28"/>
        </w:rPr>
        <w:t xml:space="preserve">1 350503,52 </w:t>
      </w:r>
      <w:proofErr w:type="gramStart"/>
      <w:r w:rsidRPr="004C0B7C">
        <w:rPr>
          <w:b w:val="0"/>
          <w:bCs w:val="0"/>
          <w:sz w:val="28"/>
          <w:szCs w:val="28"/>
        </w:rPr>
        <w:t>рублей</w:t>
      </w:r>
      <w:proofErr w:type="gramEnd"/>
      <w:r w:rsidRPr="004C0B7C">
        <w:rPr>
          <w:b w:val="0"/>
          <w:bCs w:val="0"/>
          <w:sz w:val="28"/>
          <w:szCs w:val="28"/>
        </w:rPr>
        <w:t xml:space="preserve">).             </w:t>
      </w:r>
    </w:p>
    <w:p w14:paraId="09618470" w14:textId="77777777" w:rsidR="004C0B7C" w:rsidRPr="004C0B7C" w:rsidRDefault="004C0B7C" w:rsidP="004C0B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Областной   бюджет  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 xml:space="preserve">-  </w:t>
      </w:r>
      <w:r w:rsidRPr="004C0B7C">
        <w:rPr>
          <w:rFonts w:ascii="Times New Roman" w:hAnsi="Times New Roman" w:cs="Times New Roman"/>
          <w:b/>
          <w:sz w:val="28"/>
          <w:szCs w:val="28"/>
        </w:rPr>
        <w:t>503</w:t>
      </w:r>
      <w:proofErr w:type="gramEnd"/>
      <w:r w:rsidRPr="004C0B7C">
        <w:rPr>
          <w:rFonts w:ascii="Times New Roman" w:hAnsi="Times New Roman" w:cs="Times New Roman"/>
          <w:b/>
          <w:sz w:val="28"/>
          <w:szCs w:val="28"/>
        </w:rPr>
        <w:t xml:space="preserve"> 897,69 </w:t>
      </w:r>
      <w:r w:rsidRPr="004C0B7C">
        <w:rPr>
          <w:rFonts w:ascii="Times New Roman" w:hAnsi="Times New Roman" w:cs="Times New Roman"/>
          <w:sz w:val="28"/>
          <w:szCs w:val="28"/>
        </w:rPr>
        <w:t>рублей;</w:t>
      </w:r>
    </w:p>
    <w:p w14:paraId="7D22812B" w14:textId="77777777" w:rsidR="004C0B7C" w:rsidRPr="004C0B7C" w:rsidRDefault="004C0B7C" w:rsidP="004C0B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Местный бюджет-780 207 </w:t>
      </w:r>
    </w:p>
    <w:p w14:paraId="2FC24F93" w14:textId="77777777" w:rsidR="004C0B7C" w:rsidRPr="004C0B7C" w:rsidRDefault="004C0B7C" w:rsidP="004C0B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B7C">
        <w:rPr>
          <w:rFonts w:ascii="Times New Roman" w:hAnsi="Times New Roman" w:cs="Times New Roman"/>
          <w:sz w:val="28"/>
          <w:szCs w:val="28"/>
        </w:rPr>
        <w:t>Средства  от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деятельности  приносящей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доходы –39 072рубля.                                                   </w:t>
      </w:r>
      <w:r w:rsidRPr="004C0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7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C73851B" w14:textId="77777777" w:rsidR="004C0B7C" w:rsidRPr="004C0B7C" w:rsidRDefault="004C0B7C" w:rsidP="004C0B7C">
      <w:pPr>
        <w:tabs>
          <w:tab w:val="left" w:pos="23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B829A3" w14:textId="407F1714" w:rsidR="004C0B7C" w:rsidRPr="004C0B7C" w:rsidRDefault="004C0B7C" w:rsidP="004C0B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Самый крупный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из  ремонтов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– это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долгожданное  преобразование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Дома ремесел. </w:t>
      </w:r>
    </w:p>
    <w:p w14:paraId="1D2247DB" w14:textId="77777777" w:rsidR="004C0B7C" w:rsidRPr="004C0B7C" w:rsidRDefault="004C0B7C" w:rsidP="004C0B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 На средства из муниципального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сумме   674 901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рубль  проведена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работа:</w:t>
      </w:r>
    </w:p>
    <w:p w14:paraId="472B56ED" w14:textId="77777777" w:rsidR="004C0B7C" w:rsidRPr="004C0B7C" w:rsidRDefault="004C0B7C" w:rsidP="004C0B7C">
      <w:pPr>
        <w:pStyle w:val="a7"/>
        <w:numPr>
          <w:ilvl w:val="0"/>
          <w:numId w:val="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>Составление проектно-сметной документации на «Капитальный ремонт кровли здания МБУДО «Краснохолмская ДШИ»» -595000руб.;</w:t>
      </w:r>
    </w:p>
    <w:p w14:paraId="64B2AF0B" w14:textId="77777777" w:rsidR="004C0B7C" w:rsidRPr="004C0B7C" w:rsidRDefault="004C0B7C" w:rsidP="004C0B7C">
      <w:pPr>
        <w:pStyle w:val="a7"/>
        <w:numPr>
          <w:ilvl w:val="0"/>
          <w:numId w:val="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Ремонт концертного зала в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ДШИ  –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59913 руб.;</w:t>
      </w:r>
    </w:p>
    <w:p w14:paraId="35F216E2" w14:textId="77777777" w:rsidR="004C0B7C" w:rsidRPr="004C0B7C" w:rsidRDefault="004C0B7C" w:rsidP="004C0B7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3.Произведен ремонт кровли над туалетом и котельной </w:t>
      </w:r>
      <w:proofErr w:type="spellStart"/>
      <w:r w:rsidRPr="004C0B7C">
        <w:rPr>
          <w:rFonts w:ascii="Times New Roman" w:hAnsi="Times New Roman" w:cs="Times New Roman"/>
          <w:bCs/>
          <w:sz w:val="28"/>
          <w:szCs w:val="28"/>
        </w:rPr>
        <w:t>Барбинского</w:t>
      </w:r>
      <w:proofErr w:type="spellEnd"/>
      <w:r w:rsidRPr="004C0B7C">
        <w:rPr>
          <w:rFonts w:ascii="Times New Roman" w:hAnsi="Times New Roman" w:cs="Times New Roman"/>
          <w:bCs/>
          <w:sz w:val="28"/>
          <w:szCs w:val="28"/>
        </w:rPr>
        <w:t xml:space="preserve"> СДК на сумму – 228031</w:t>
      </w:r>
      <w:proofErr w:type="gramStart"/>
      <w:r w:rsidRPr="004C0B7C">
        <w:rPr>
          <w:rFonts w:ascii="Times New Roman" w:hAnsi="Times New Roman" w:cs="Times New Roman"/>
          <w:bCs/>
          <w:sz w:val="28"/>
          <w:szCs w:val="28"/>
        </w:rPr>
        <w:t>руб.(</w:t>
      </w:r>
      <w:proofErr w:type="gramEnd"/>
      <w:r w:rsidRPr="004C0B7C">
        <w:rPr>
          <w:rFonts w:ascii="Times New Roman" w:hAnsi="Times New Roman" w:cs="Times New Roman"/>
          <w:bCs/>
          <w:sz w:val="28"/>
          <w:szCs w:val="28"/>
        </w:rPr>
        <w:t xml:space="preserve">снесена ураганом в летний период) </w:t>
      </w:r>
    </w:p>
    <w:p w14:paraId="2364A66F" w14:textId="77777777" w:rsidR="004C0B7C" w:rsidRPr="004C0B7C" w:rsidRDefault="004C0B7C" w:rsidP="004C0B7C">
      <w:pPr>
        <w:tabs>
          <w:tab w:val="left" w:pos="1080"/>
        </w:tabs>
        <w:spacing w:line="240" w:lineRule="auto"/>
        <w:ind w:left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B7C">
        <w:rPr>
          <w:rFonts w:ascii="Times New Roman" w:hAnsi="Times New Roman" w:cs="Times New Roman"/>
          <w:bCs/>
          <w:i/>
          <w:sz w:val="28"/>
          <w:szCs w:val="28"/>
        </w:rPr>
        <w:t xml:space="preserve">На приобретение оборудования в 2024 году израсходованы средства из областного и муниципального бюджетов на сумму </w:t>
      </w:r>
      <w:r w:rsidRPr="004C0B7C">
        <w:rPr>
          <w:rFonts w:ascii="Times New Roman" w:hAnsi="Times New Roman" w:cs="Times New Roman"/>
          <w:bCs/>
          <w:sz w:val="28"/>
          <w:szCs w:val="28"/>
        </w:rPr>
        <w:t xml:space="preserve">2 397 </w:t>
      </w:r>
      <w:proofErr w:type="gramStart"/>
      <w:r w:rsidRPr="004C0B7C">
        <w:rPr>
          <w:rFonts w:ascii="Times New Roman" w:hAnsi="Times New Roman" w:cs="Times New Roman"/>
          <w:bCs/>
          <w:sz w:val="28"/>
          <w:szCs w:val="28"/>
        </w:rPr>
        <w:t>823  рублей</w:t>
      </w:r>
      <w:proofErr w:type="gramEnd"/>
      <w:r w:rsidRPr="004C0B7C">
        <w:rPr>
          <w:rFonts w:ascii="Times New Roman" w:hAnsi="Times New Roman" w:cs="Times New Roman"/>
          <w:bCs/>
          <w:sz w:val="28"/>
          <w:szCs w:val="28"/>
        </w:rPr>
        <w:t xml:space="preserve"> (в 2023г </w:t>
      </w:r>
      <w:proofErr w:type="gramStart"/>
      <w:r w:rsidRPr="004C0B7C">
        <w:rPr>
          <w:rFonts w:ascii="Times New Roman" w:hAnsi="Times New Roman" w:cs="Times New Roman"/>
          <w:bCs/>
          <w:sz w:val="28"/>
          <w:szCs w:val="28"/>
        </w:rPr>
        <w:t>-  1</w:t>
      </w:r>
      <w:proofErr w:type="gramEnd"/>
      <w:r w:rsidRPr="004C0B7C">
        <w:rPr>
          <w:rFonts w:ascii="Times New Roman" w:hAnsi="Times New Roman" w:cs="Times New Roman"/>
          <w:bCs/>
          <w:sz w:val="28"/>
          <w:szCs w:val="28"/>
        </w:rPr>
        <w:t> 587357,00 рублей).</w:t>
      </w:r>
    </w:p>
    <w:p w14:paraId="6751AAFE" w14:textId="77777777" w:rsidR="004C0B7C" w:rsidRPr="004C0B7C" w:rsidRDefault="004C0B7C" w:rsidP="004C0B7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- 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областной  бюджет</w:t>
      </w:r>
      <w:proofErr w:type="gramEnd"/>
      <w:r w:rsidRPr="004C0B7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C0B7C">
        <w:rPr>
          <w:rFonts w:ascii="Times New Roman" w:hAnsi="Times New Roman" w:cs="Times New Roman"/>
          <w:sz w:val="28"/>
          <w:szCs w:val="28"/>
        </w:rPr>
        <w:t>1 780 584   рублей</w:t>
      </w:r>
      <w:r w:rsidRPr="004C0B7C">
        <w:rPr>
          <w:rFonts w:ascii="Times New Roman" w:hAnsi="Times New Roman" w:cs="Times New Roman"/>
          <w:i/>
          <w:sz w:val="28"/>
          <w:szCs w:val="28"/>
        </w:rPr>
        <w:t>;</w:t>
      </w:r>
    </w:p>
    <w:p w14:paraId="4319B4BB" w14:textId="77777777" w:rsidR="004C0B7C" w:rsidRPr="004C0B7C" w:rsidRDefault="004C0B7C" w:rsidP="004C0B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 - муниципальный   бюджет и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   –   480940 рублей</w:t>
      </w:r>
      <w:r w:rsidRPr="004C0B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C373756" w14:textId="77777777" w:rsidR="004C0B7C" w:rsidRPr="004C0B7C" w:rsidRDefault="004C0B7C" w:rsidP="004C0B7C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B7C">
        <w:rPr>
          <w:rFonts w:ascii="Times New Roman" w:hAnsi="Times New Roman" w:cs="Times New Roman"/>
          <w:b/>
          <w:sz w:val="28"/>
          <w:szCs w:val="28"/>
          <w:u w:val="single"/>
        </w:rPr>
        <w:t>Самые крупные приобретения:</w:t>
      </w:r>
    </w:p>
    <w:p w14:paraId="7D52AA11" w14:textId="77777777" w:rsidR="004C0B7C" w:rsidRPr="004C0B7C" w:rsidRDefault="004C0B7C" w:rsidP="004C0B7C">
      <w:pPr>
        <w:pStyle w:val="msonormalcxspmiddle"/>
        <w:tabs>
          <w:tab w:val="left" w:pos="2340"/>
        </w:tabs>
        <w:spacing w:after="0" w:afterAutospacing="0"/>
        <w:ind w:left="357"/>
        <w:contextualSpacing/>
        <w:jc w:val="both"/>
        <w:rPr>
          <w:sz w:val="28"/>
          <w:szCs w:val="28"/>
        </w:rPr>
      </w:pPr>
      <w:r w:rsidRPr="004C0B7C">
        <w:rPr>
          <w:sz w:val="28"/>
          <w:szCs w:val="28"/>
        </w:rPr>
        <w:t xml:space="preserve">     1.Благодаря </w:t>
      </w:r>
      <w:proofErr w:type="gramStart"/>
      <w:r w:rsidRPr="004C0B7C">
        <w:rPr>
          <w:sz w:val="28"/>
          <w:szCs w:val="28"/>
        </w:rPr>
        <w:t>участию  в</w:t>
      </w:r>
      <w:proofErr w:type="gramEnd"/>
      <w:r w:rsidRPr="004C0B7C">
        <w:rPr>
          <w:sz w:val="28"/>
          <w:szCs w:val="28"/>
        </w:rPr>
        <w:t xml:space="preserve">  областной программе по софинансированию в </w:t>
      </w:r>
      <w:proofErr w:type="gramStart"/>
      <w:r w:rsidRPr="004C0B7C">
        <w:rPr>
          <w:sz w:val="28"/>
          <w:szCs w:val="28"/>
        </w:rPr>
        <w:t>ДНТ  приобретены</w:t>
      </w:r>
      <w:proofErr w:type="gramEnd"/>
      <w:r w:rsidRPr="004C0B7C">
        <w:rPr>
          <w:sz w:val="28"/>
          <w:szCs w:val="28"/>
        </w:rPr>
        <w:t xml:space="preserve"> </w:t>
      </w:r>
      <w:r w:rsidRPr="004C0B7C">
        <w:rPr>
          <w:bCs/>
          <w:sz w:val="28"/>
          <w:szCs w:val="28"/>
        </w:rPr>
        <w:t>6 вокальных микрофонов</w:t>
      </w:r>
      <w:r w:rsidRPr="004C0B7C">
        <w:rPr>
          <w:sz w:val="28"/>
          <w:szCs w:val="28"/>
        </w:rPr>
        <w:t xml:space="preserve"> для Дома народного творчества на сумму </w:t>
      </w:r>
      <w:r w:rsidRPr="004C0B7C">
        <w:rPr>
          <w:bCs/>
          <w:sz w:val="28"/>
          <w:szCs w:val="28"/>
        </w:rPr>
        <w:t>375 344</w:t>
      </w:r>
      <w:r w:rsidRPr="004C0B7C">
        <w:rPr>
          <w:sz w:val="28"/>
          <w:szCs w:val="28"/>
        </w:rPr>
        <w:t xml:space="preserve"> руб.</w:t>
      </w:r>
    </w:p>
    <w:p w14:paraId="6753477C" w14:textId="77777777" w:rsidR="004C0B7C" w:rsidRPr="004C0B7C" w:rsidRDefault="004C0B7C" w:rsidP="004C0B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2.На средства, выделенные по обращению к депутату Законодательного собрания Тверской области Максимовой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С.В.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C0B7C">
        <w:rPr>
          <w:rFonts w:ascii="Times New Roman" w:hAnsi="Times New Roman" w:cs="Times New Roman"/>
          <w:b/>
          <w:sz w:val="28"/>
          <w:szCs w:val="28"/>
        </w:rPr>
        <w:t>200000 рублей</w:t>
      </w:r>
      <w:r w:rsidRPr="004C0B7C">
        <w:rPr>
          <w:rFonts w:ascii="Times New Roman" w:hAnsi="Times New Roman" w:cs="Times New Roman"/>
          <w:sz w:val="28"/>
          <w:szCs w:val="28"/>
        </w:rPr>
        <w:t xml:space="preserve">, был приобретен </w:t>
      </w:r>
      <w:r w:rsidRPr="004C0B7C">
        <w:rPr>
          <w:rFonts w:ascii="Times New Roman" w:hAnsi="Times New Roman" w:cs="Times New Roman"/>
          <w:bCs/>
          <w:sz w:val="28"/>
          <w:szCs w:val="28"/>
        </w:rPr>
        <w:t>телевизор</w:t>
      </w:r>
      <w:r w:rsidRPr="004C0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7C">
        <w:rPr>
          <w:rFonts w:ascii="Times New Roman" w:hAnsi="Times New Roman" w:cs="Times New Roman"/>
          <w:sz w:val="28"/>
          <w:szCs w:val="28"/>
        </w:rPr>
        <w:t xml:space="preserve">для мультимедийного обеспечения мероприятий Дома народного творчества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 xml:space="preserve">и  </w:t>
      </w:r>
      <w:r w:rsidRPr="004C0B7C">
        <w:rPr>
          <w:rFonts w:ascii="Times New Roman" w:hAnsi="Times New Roman" w:cs="Times New Roman"/>
          <w:bCs/>
          <w:sz w:val="28"/>
          <w:szCs w:val="28"/>
        </w:rPr>
        <w:t>мебель</w:t>
      </w:r>
      <w:proofErr w:type="gramEnd"/>
      <w:r w:rsidRPr="004C0B7C">
        <w:rPr>
          <w:rFonts w:ascii="Times New Roman" w:hAnsi="Times New Roman" w:cs="Times New Roman"/>
          <w:bCs/>
          <w:sz w:val="28"/>
          <w:szCs w:val="28"/>
        </w:rPr>
        <w:t xml:space="preserve"> для Дома ремесел</w:t>
      </w:r>
      <w:r w:rsidRPr="004C0B7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EA3CE3" w14:textId="77777777" w:rsidR="004C0B7C" w:rsidRPr="004C0B7C" w:rsidRDefault="004C0B7C" w:rsidP="004C0B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3.Приобретены три уличных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туалета  в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Васюнино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Мартыново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Бортницу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E85F7" w14:textId="77777777" w:rsidR="004C0B7C" w:rsidRPr="004C0B7C" w:rsidRDefault="004C0B7C" w:rsidP="004C0B7C">
      <w:pPr>
        <w:tabs>
          <w:tab w:val="left" w:pos="1080"/>
        </w:tabs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sz w:val="28"/>
          <w:szCs w:val="28"/>
        </w:rPr>
        <w:t xml:space="preserve"> </w:t>
      </w:r>
      <w:r w:rsidRPr="004C0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7C">
        <w:rPr>
          <w:rFonts w:ascii="Times New Roman" w:hAnsi="Times New Roman" w:cs="Times New Roman"/>
          <w:sz w:val="28"/>
          <w:szCs w:val="28"/>
        </w:rPr>
        <w:t xml:space="preserve">     4.На подписку периодических изданий в ЦБ   из муниципального бюджета израсходовано 121088 руб. </w:t>
      </w:r>
    </w:p>
    <w:p w14:paraId="54D622BB" w14:textId="77777777" w:rsidR="004C0B7C" w:rsidRPr="004C0B7C" w:rsidRDefault="004C0B7C" w:rsidP="004C0B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На поддержку отрасли культуры в части комплектования библиотечных фондов 90.0 тыс. руб.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( областные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– 30.0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., муниципальные – 60.0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>.)</w:t>
      </w:r>
    </w:p>
    <w:p w14:paraId="35FF48A6" w14:textId="62F865F5" w:rsidR="004C0B7C" w:rsidRPr="004C0B7C" w:rsidRDefault="004C0B7C" w:rsidP="00F278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Приобретено 257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книг  в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2024 году (162 книги в 2023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году)</w:t>
      </w:r>
      <w:r w:rsidRPr="004C0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B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28 наименований подписки в экземплярах (в прошлом 29 наименований) </w:t>
      </w:r>
    </w:p>
    <w:p w14:paraId="1D92C8E5" w14:textId="42DF2014" w:rsidR="004C0B7C" w:rsidRPr="004C0B7C" w:rsidRDefault="004C0B7C" w:rsidP="004C0B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lastRenderedPageBreak/>
        <w:t xml:space="preserve">           5. Виртуальный концертный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зал  –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это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тоже  важное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  не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только  приобретение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, но и удача. В июне 2024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года  состоялось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торжественное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открытие  ВКЗ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>.</w:t>
      </w:r>
      <w:r w:rsidRPr="004C0B7C">
        <w:rPr>
          <w:rFonts w:ascii="Segoe Script" w:hAnsi="Segoe Script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2ABBE1E" w14:textId="7E54523E" w:rsidR="004C0B7C" w:rsidRPr="00F27834" w:rsidRDefault="004C0B7C" w:rsidP="00F2783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B7C">
        <w:rPr>
          <w:rFonts w:ascii="Segoe Script" w:hAnsi="Segoe Script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Pr="004C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 является</w:t>
      </w:r>
      <w:proofErr w:type="gramEnd"/>
      <w:r w:rsidRPr="004C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уникальной возможностью для жителей </w:t>
      </w:r>
      <w:r w:rsidR="00F27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услышать и увидеть лучшие концерты российских и зарубежных исполнителей, полностью погрузиться в атмосферу искусства, не выезжая за пределы родного города. </w:t>
      </w:r>
    </w:p>
    <w:p w14:paraId="41A98B78" w14:textId="77777777" w:rsidR="004C0B7C" w:rsidRPr="004C0B7C" w:rsidRDefault="004C0B7C" w:rsidP="004C0B7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585D20" w14:textId="395CE3BD" w:rsidR="004C0B7C" w:rsidRPr="004C0B7C" w:rsidRDefault="004C0B7C" w:rsidP="004C0B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B1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7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C0B7C">
        <w:rPr>
          <w:rFonts w:ascii="Times New Roman" w:hAnsi="Times New Roman" w:cs="Times New Roman"/>
          <w:b/>
          <w:sz w:val="28"/>
          <w:szCs w:val="28"/>
        </w:rPr>
        <w:t>Отрасль  «</w:t>
      </w:r>
      <w:proofErr w:type="gramEnd"/>
      <w:r w:rsidRPr="004C0B7C">
        <w:rPr>
          <w:rFonts w:ascii="Times New Roman" w:hAnsi="Times New Roman" w:cs="Times New Roman"/>
          <w:b/>
          <w:sz w:val="28"/>
          <w:szCs w:val="28"/>
        </w:rPr>
        <w:t>Физическая культуры и спорт»</w:t>
      </w:r>
    </w:p>
    <w:p w14:paraId="133DC659" w14:textId="3B99969D" w:rsidR="004C0B7C" w:rsidRPr="004C0B7C" w:rsidRDefault="00F27834" w:rsidP="005B1D2B">
      <w:pPr>
        <w:pStyle w:val="a7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B7C" w:rsidRPr="004C0B7C">
        <w:rPr>
          <w:rFonts w:ascii="Times New Roman" w:hAnsi="Times New Roman"/>
          <w:sz w:val="28"/>
          <w:szCs w:val="28"/>
        </w:rPr>
        <w:t>В 2024 году проведено122 спортивно-массовых мероприятия, в котором приняли участи 5388 человек. Приняли участие в 30 спортивно-массовых мероприятиях за пределами муниципального округа в региональных и межмуниципальных соревнованиях в количестве 415 человек.</w:t>
      </w:r>
      <w:r w:rsidR="004C0B7C" w:rsidRPr="004C0B7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3EEF15D" w14:textId="3AF3F35E" w:rsidR="004C0B7C" w:rsidRPr="004C0B7C" w:rsidRDefault="004C0B7C" w:rsidP="006B4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</w:t>
      </w:r>
      <w:r w:rsidR="006B49C9">
        <w:rPr>
          <w:rFonts w:ascii="Times New Roman" w:hAnsi="Times New Roman" w:cs="Times New Roman"/>
          <w:sz w:val="28"/>
          <w:szCs w:val="28"/>
        </w:rPr>
        <w:tab/>
      </w:r>
      <w:r w:rsidRPr="004C0B7C">
        <w:rPr>
          <w:rFonts w:ascii="Times New Roman" w:hAnsi="Times New Roman" w:cs="Times New Roman"/>
          <w:sz w:val="28"/>
          <w:szCs w:val="28"/>
        </w:rPr>
        <w:t>Привитие интереса к занятиям физической культурой и спортом через урочную и внеурочную деятельность позволило увеличить долю занимающихся в возрасте 6-15 лет в системе учреждений дополнительного образования детей с 42% в 2023 году до 43% от общей численности данной возрастной группы в 2024г.</w:t>
      </w:r>
    </w:p>
    <w:p w14:paraId="40AE5CFE" w14:textId="4D3AE4C8" w:rsidR="004C0B7C" w:rsidRPr="004C0B7C" w:rsidRDefault="004C0B7C" w:rsidP="006B49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r w:rsidR="006B49C9">
        <w:rPr>
          <w:rFonts w:ascii="Times New Roman" w:hAnsi="Times New Roman" w:cs="Times New Roman"/>
          <w:sz w:val="28"/>
          <w:szCs w:val="28"/>
        </w:rPr>
        <w:tab/>
      </w:r>
      <w:r w:rsidRPr="004C0B7C">
        <w:rPr>
          <w:rFonts w:ascii="Times New Roman" w:hAnsi="Times New Roman" w:cs="Times New Roman"/>
          <w:sz w:val="28"/>
          <w:szCs w:val="28"/>
        </w:rPr>
        <w:t xml:space="preserve">Увеличилась численность занимающихся в спортивной школе в секции по футболу (тренер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Скребов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 Д.А.) 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,созданы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новые спортивные группы в Доме детского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творчества :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"Спорт -норма жизни" и "Подвижные игры" (Орлова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И.С.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>);</w:t>
      </w:r>
    </w:p>
    <w:p w14:paraId="7C325ECD" w14:textId="77777777" w:rsidR="004C0B7C" w:rsidRPr="004C0B7C" w:rsidRDefault="004C0B7C" w:rsidP="006B49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B7C">
        <w:rPr>
          <w:rFonts w:ascii="Times New Roman" w:hAnsi="Times New Roman" w:cs="Times New Roman"/>
          <w:sz w:val="28"/>
          <w:szCs w:val="28"/>
        </w:rPr>
        <w:t>в  2024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наша  Сборная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команда по футболу стала победителем, занимая первые места в межмуниципальных турнирах в п. Молоково (3 августа), в г Весьегонск (27 июля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),в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п.Кесова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 Гора (20 июля).</w:t>
      </w:r>
    </w:p>
    <w:p w14:paraId="02D74346" w14:textId="20A10305" w:rsidR="00F27834" w:rsidRDefault="004C0B7C" w:rsidP="006B49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49C9">
        <w:rPr>
          <w:rFonts w:ascii="Times New Roman" w:hAnsi="Times New Roman" w:cs="Times New Roman"/>
          <w:sz w:val="28"/>
          <w:szCs w:val="28"/>
        </w:rPr>
        <w:tab/>
      </w:r>
      <w:r w:rsidRPr="004C0B7C">
        <w:rPr>
          <w:rFonts w:ascii="Times New Roman" w:hAnsi="Times New Roman" w:cs="Times New Roman"/>
          <w:sz w:val="28"/>
          <w:szCs w:val="28"/>
        </w:rPr>
        <w:t>Большое внимание округ уделяет развитию семейного спортивного движения. В муниципальном Фестивале спортивных семей приняли участие 13 семей. 12 семей приняли участие в областных соревнованиях Фестиваля спортивных семей, где семья Безобразовых заняла 2 место. Второй раз 6 апреля в спортивной школе муниципальный Центр тестирования ГТО провёл Фестиваль спортивных семей по ГТО «Спортивная семья – здоровая нация», в котором приняли участие 21 семья. В региональном фестивале спортивных семей ВФСК ГТО семья Титовых заняла третье место.</w:t>
      </w:r>
    </w:p>
    <w:p w14:paraId="4B788E1C" w14:textId="7DDC2DD5" w:rsidR="004C0B7C" w:rsidRPr="004C0B7C" w:rsidRDefault="004C0B7C" w:rsidP="006B49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Для жителей сельских поселений были организованы и проведены соревнования по настольному теннису, русскому бильярду, шахматно-шашечный турнир, волейболу в них приняли участие более ста человек. </w:t>
      </w:r>
    </w:p>
    <w:p w14:paraId="6AF0A96D" w14:textId="5266CECB" w:rsidR="004C0B7C" w:rsidRPr="004C0B7C" w:rsidRDefault="004C0B7C" w:rsidP="006B49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</w:t>
      </w:r>
      <w:r w:rsidR="006B49C9">
        <w:rPr>
          <w:rFonts w:ascii="Times New Roman" w:hAnsi="Times New Roman" w:cs="Times New Roman"/>
          <w:sz w:val="28"/>
          <w:szCs w:val="28"/>
        </w:rPr>
        <w:tab/>
      </w:r>
      <w:r w:rsidRPr="004C0B7C">
        <w:rPr>
          <w:rFonts w:ascii="Times New Roman" w:hAnsi="Times New Roman" w:cs="Times New Roman"/>
          <w:sz w:val="28"/>
          <w:szCs w:val="28"/>
        </w:rPr>
        <w:t xml:space="preserve">В январе прошел региональный зимний спортивный праздник «Краснохолмская Метелица – 2024», в котором приняли участие спортсмены из 13 районов и округов Тверской, Ярославской и </w:t>
      </w:r>
      <w:r w:rsidR="00F27834">
        <w:rPr>
          <w:rFonts w:ascii="Times New Roman" w:hAnsi="Times New Roman" w:cs="Times New Roman"/>
          <w:sz w:val="28"/>
          <w:szCs w:val="28"/>
        </w:rPr>
        <w:t>Вологодской</w:t>
      </w:r>
      <w:r w:rsidRPr="004C0B7C">
        <w:rPr>
          <w:rFonts w:ascii="Times New Roman" w:hAnsi="Times New Roman" w:cs="Times New Roman"/>
          <w:sz w:val="28"/>
          <w:szCs w:val="28"/>
        </w:rPr>
        <w:t xml:space="preserve"> областей, общей численностью 420 человек, где команда нашего округа заняла первое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общекомандное  место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>.</w:t>
      </w:r>
    </w:p>
    <w:p w14:paraId="2DA0B1F6" w14:textId="66C6F7CB" w:rsidR="004C0B7C" w:rsidRPr="004C0B7C" w:rsidRDefault="004C0B7C" w:rsidP="006B49C9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</w:t>
      </w:r>
      <w:r w:rsidR="00F278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Продолжается  работа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центре тестирования ВФСК ГТО (на базе спортивной школы). </w:t>
      </w:r>
    </w:p>
    <w:p w14:paraId="08D7EB7C" w14:textId="7A1D1CD4" w:rsidR="004C0B7C" w:rsidRDefault="004C0B7C" w:rsidP="006B49C9">
      <w:pPr>
        <w:spacing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27834">
        <w:rPr>
          <w:rFonts w:ascii="Times New Roman" w:hAnsi="Times New Roman" w:cs="Times New Roman"/>
          <w:sz w:val="28"/>
          <w:szCs w:val="28"/>
        </w:rPr>
        <w:tab/>
      </w:r>
      <w:r w:rsidRPr="004C0B7C">
        <w:rPr>
          <w:rFonts w:ascii="Times New Roman" w:hAnsi="Times New Roman" w:cs="Times New Roman"/>
          <w:sz w:val="28"/>
          <w:szCs w:val="28"/>
        </w:rPr>
        <w:t>За 2024 год прошло 32 физкультурно-спортивных мероприятия по оценке выполнения нормативов комплекса ВФСК ГТО, в которых приняли участие самое большое количество участников с 2016 года -  1236 человек, из них выполнили нормативы 585 человек: 95  золотых знаков, 236 серебряных знаков и 261 бронзовых знака ВФСК ГТО.</w:t>
      </w:r>
    </w:p>
    <w:p w14:paraId="4D714679" w14:textId="77777777" w:rsidR="005B1D2B" w:rsidRPr="004C0B7C" w:rsidRDefault="005B1D2B" w:rsidP="006B49C9">
      <w:pPr>
        <w:spacing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71A19A" w14:textId="3A5A659B" w:rsidR="004C0B7C" w:rsidRDefault="005B1D2B" w:rsidP="004C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B7C" w:rsidRPr="004C0B7C">
        <w:rPr>
          <w:rFonts w:ascii="Times New Roman" w:hAnsi="Times New Roman" w:cs="Times New Roman"/>
          <w:b/>
          <w:sz w:val="28"/>
          <w:szCs w:val="28"/>
        </w:rPr>
        <w:t xml:space="preserve"> Отрасль «Молодежная политика»</w:t>
      </w:r>
    </w:p>
    <w:p w14:paraId="63A4B180" w14:textId="77777777" w:rsidR="00F27834" w:rsidRPr="004C0B7C" w:rsidRDefault="00F27834" w:rsidP="004C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17B91" w14:textId="77777777" w:rsidR="004C0B7C" w:rsidRPr="004C0B7C" w:rsidRDefault="004C0B7C" w:rsidP="006B49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В 2024 году приоритетными направлениями молодежной политики были патриотическое воспитание молодежи и вовлечение в социально полезную деятельность, волонтерство, развитие творческого потенциала молодежи. </w:t>
      </w:r>
    </w:p>
    <w:p w14:paraId="502B7133" w14:textId="1C21B72A" w:rsidR="004C0B7C" w:rsidRPr="00F27834" w:rsidRDefault="004C0B7C" w:rsidP="006B49C9">
      <w:pPr>
        <w:spacing w:line="240" w:lineRule="auto"/>
        <w:ind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ab/>
      </w:r>
      <w:r w:rsidR="00F27834">
        <w:rPr>
          <w:rFonts w:ascii="Times New Roman" w:hAnsi="Times New Roman" w:cs="Times New Roman"/>
          <w:sz w:val="28"/>
          <w:szCs w:val="28"/>
        </w:rPr>
        <w:tab/>
      </w:r>
      <w:r w:rsidRPr="004C0B7C">
        <w:rPr>
          <w:rFonts w:ascii="Times New Roman" w:hAnsi="Times New Roman" w:cs="Times New Roman"/>
          <w:sz w:val="28"/>
          <w:szCs w:val="28"/>
        </w:rPr>
        <w:t>Молодежь округа принимала участие во Всероссийских акциях «Блокадный хлеб», «Блокадная ласточка», «Георгиевская ленточка», «Сельский обелиск», «Мы этой памяти верны!», «Мы – граждане России!» и др., а также во всех муниципальных патриотических мероприятиях.</w:t>
      </w:r>
      <w:r w:rsidRPr="004C0B7C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4C0B7C">
        <w:rPr>
          <w:rFonts w:ascii="Times New Roman" w:hAnsi="Times New Roman"/>
          <w:sz w:val="28"/>
          <w:szCs w:val="28"/>
        </w:rPr>
        <w:t>Молодежь принимала активное участие в сборе посылок для участников специальной военной операции, также ребята неоднократно оправляли письма поддержки нашим бойцам на передовую.</w:t>
      </w:r>
    </w:p>
    <w:p w14:paraId="2DA28706" w14:textId="0AB4ED92" w:rsidR="004C0B7C" w:rsidRPr="004C0B7C" w:rsidRDefault="004C0B7C" w:rsidP="006B49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Самым грандиозным событием в сфере патриотического воспитания молодежи стал </w:t>
      </w:r>
      <w:r w:rsidRPr="004C0B7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C0B7C">
        <w:rPr>
          <w:rFonts w:ascii="Times New Roman" w:hAnsi="Times New Roman" w:cs="Times New Roman"/>
          <w:sz w:val="28"/>
          <w:szCs w:val="28"/>
        </w:rPr>
        <w:t xml:space="preserve"> военно-спортивный поход «Пацаны», который проводился со 2-го по 6 -е июля. В нём приняли участие 102 подростка из Краснохолмского муниципального округа и команда Рамешковского муниципального округа. Все они стали участниками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 – спортивной игры «Патриот».</w:t>
      </w:r>
    </w:p>
    <w:p w14:paraId="4F22AE52" w14:textId="77777777" w:rsidR="004C0B7C" w:rsidRPr="004C0B7C" w:rsidRDefault="004C0B7C" w:rsidP="006B49C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           В марте 2024 года Краснохолмская молодежь приняла активное участие в акциях и мероприятиях, посвященных выборам Президента России 15-17 марта.  12-13 марта ребята провели на территории муниципального округа акцию «Я иду на выборы!».    Две представительницы Краснохолмского муниципального округа из числа молодежи стали победителями среди участников проекта «Выборы доступны всем» и акции «Я иду на выборы». Еще 3 человека стали победителями регионального фотоконкурса «Голосуем за Россию!».</w:t>
      </w:r>
    </w:p>
    <w:p w14:paraId="00866206" w14:textId="36AC9067" w:rsidR="004C0B7C" w:rsidRPr="004C0B7C" w:rsidRDefault="004C0B7C" w:rsidP="006B49C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 </w:t>
      </w:r>
      <w:r w:rsidR="006B49C9">
        <w:rPr>
          <w:rFonts w:ascii="Times New Roman" w:hAnsi="Times New Roman" w:cs="Times New Roman"/>
          <w:sz w:val="28"/>
          <w:szCs w:val="28"/>
        </w:rPr>
        <w:tab/>
      </w:r>
      <w:r w:rsidR="006B49C9">
        <w:rPr>
          <w:rFonts w:ascii="Times New Roman" w:hAnsi="Times New Roman" w:cs="Times New Roman"/>
          <w:sz w:val="28"/>
          <w:szCs w:val="28"/>
        </w:rPr>
        <w:tab/>
      </w:r>
      <w:r w:rsidRPr="004C0B7C">
        <w:rPr>
          <w:rFonts w:ascii="Times New Roman" w:hAnsi="Times New Roman" w:cs="Times New Roman"/>
          <w:sz w:val="28"/>
          <w:szCs w:val="28"/>
        </w:rPr>
        <w:t xml:space="preserve">15 мая семье Кузьминых Анны Викторовны и Евгения Владимировича было торжественно вручено свидетельство на получение социальной выплаты на приобретение жилого помещения или создание объекта индивидуального жилищного строительства, которое было реализовано в 2024 году. Социальная выплата составила 478800,00 рублей. </w:t>
      </w:r>
    </w:p>
    <w:p w14:paraId="3E6B38AD" w14:textId="55C5BFFE" w:rsidR="004C0B7C" w:rsidRPr="004C0B7C" w:rsidRDefault="004C0B7C" w:rsidP="006B49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За время проведения месячника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4C0B7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ической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 направленности с 26 мая по 26 июня 2024 года было проведено 124 профилактических мероприятия. В них приняли участие 2502 человека. В мероприятиях месячника «трудные» подростки приняли участие 89 раз. 31 человек из числа подростков и молодежи стали волонтерами на мероприятиях месячника.  </w:t>
      </w:r>
      <w:r w:rsidR="00F278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A1D0A" w14:textId="5F426128" w:rsidR="004C0B7C" w:rsidRPr="004C0B7C" w:rsidRDefault="004C0B7C" w:rsidP="008D7A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/>
          <w:sz w:val="28"/>
          <w:szCs w:val="28"/>
        </w:rPr>
        <w:t xml:space="preserve">Межрайонный конкурс –фестиваль «Будущее за нами!», направленный на пропаганду здорового образа, развитие творчества и социальной </w:t>
      </w:r>
      <w:r w:rsidRPr="004C0B7C">
        <w:rPr>
          <w:rFonts w:ascii="Times New Roman" w:hAnsi="Times New Roman"/>
          <w:sz w:val="28"/>
          <w:szCs w:val="28"/>
        </w:rPr>
        <w:lastRenderedPageBreak/>
        <w:t>активности среди подростков и молодежи в возрасте от 11 до 36 лет проводился с 15 октября по 15 ноября. Очный этап состоялся 15 ноября (участие приняли представители 40 учреждений из 14 муниципальных образований).</w:t>
      </w:r>
    </w:p>
    <w:p w14:paraId="2BE8E5EC" w14:textId="5E49A3A0" w:rsidR="004C0B7C" w:rsidRPr="004C0B7C" w:rsidRDefault="004C0B7C" w:rsidP="008D7AE8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7AE8">
        <w:rPr>
          <w:rFonts w:ascii="Times New Roman" w:hAnsi="Times New Roman" w:cs="Times New Roman"/>
          <w:sz w:val="28"/>
          <w:szCs w:val="28"/>
        </w:rPr>
        <w:t xml:space="preserve">   </w:t>
      </w:r>
      <w:r w:rsidRPr="004C0B7C">
        <w:rPr>
          <w:rFonts w:ascii="Times New Roman" w:hAnsi="Times New Roman" w:cs="Times New Roman"/>
          <w:sz w:val="28"/>
          <w:szCs w:val="28"/>
        </w:rPr>
        <w:t xml:space="preserve">С 13.06.2024 г. по 15.06.2024 ОКСМ и подведомственные учреждения являлись организаторами профильной смены в загородном палаточном лагере «Дружба» на базе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Хабоцкой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0C947AF" w14:textId="63802ABE" w:rsidR="004C0B7C" w:rsidRPr="004C0B7C" w:rsidRDefault="004C0B7C" w:rsidP="008D7A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В 2024 году в очередной раз был реализован творческий социально-значимый проект «Забытая деревня». С 23.07. по 26.07.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семнадцатый  раз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участницы танцевального коллектива «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Любовинка</w:t>
      </w:r>
      <w:proofErr w:type="spellEnd"/>
      <w:r w:rsidRPr="004C0B7C">
        <w:rPr>
          <w:rFonts w:ascii="Times New Roman" w:hAnsi="Times New Roman" w:cs="Times New Roman"/>
          <w:sz w:val="28"/>
          <w:szCs w:val="28"/>
        </w:rPr>
        <w:t>», солисты студии «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Орфей»  совместно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с артистами Дома народного творчества посетили с концертными программами 8 деревень. </w:t>
      </w:r>
    </w:p>
    <w:p w14:paraId="64CFB9D9" w14:textId="2FD4813E" w:rsidR="004C0B7C" w:rsidRPr="004C0B7C" w:rsidRDefault="004C0B7C" w:rsidP="008D7A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B7C">
        <w:rPr>
          <w:rFonts w:ascii="Times New Roman" w:hAnsi="Times New Roman" w:cs="Times New Roman"/>
          <w:sz w:val="28"/>
          <w:szCs w:val="28"/>
        </w:rPr>
        <w:t>1-3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августа состоялся туристический поход в Весьегонский муниципальный округ с говорящим названием «</w:t>
      </w:r>
      <w:proofErr w:type="spellStart"/>
      <w:r w:rsidRPr="004C0B7C">
        <w:rPr>
          <w:rFonts w:ascii="Times New Roman" w:hAnsi="Times New Roman" w:cs="Times New Roman"/>
          <w:sz w:val="28"/>
          <w:szCs w:val="28"/>
        </w:rPr>
        <w:t>АКТИВиЯ</w:t>
      </w:r>
      <w:proofErr w:type="spellEnd"/>
      <w:proofErr w:type="gramStart"/>
      <w:r w:rsidRPr="004C0B7C">
        <w:rPr>
          <w:rFonts w:ascii="Times New Roman" w:hAnsi="Times New Roman" w:cs="Times New Roman"/>
          <w:sz w:val="28"/>
          <w:szCs w:val="28"/>
        </w:rPr>
        <w:t>».Там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B7C">
        <w:rPr>
          <w:rFonts w:ascii="Times New Roman" w:hAnsi="Times New Roman" w:cs="Times New Roman"/>
          <w:sz w:val="28"/>
          <w:szCs w:val="28"/>
        </w:rPr>
        <w:t>побывали  16</w:t>
      </w:r>
      <w:proofErr w:type="gramEnd"/>
      <w:r w:rsidRPr="004C0B7C">
        <w:rPr>
          <w:rFonts w:ascii="Times New Roman" w:hAnsi="Times New Roman" w:cs="Times New Roman"/>
          <w:sz w:val="28"/>
          <w:szCs w:val="28"/>
        </w:rPr>
        <w:t xml:space="preserve"> ребят из числа активистов клубных объединений Дома народного творчества.</w:t>
      </w:r>
    </w:p>
    <w:p w14:paraId="1019994B" w14:textId="06CCE89F" w:rsidR="004C0B7C" w:rsidRPr="004C0B7C" w:rsidRDefault="004C0B7C" w:rsidP="008D7A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>В летний период молодежь Краснохолмского муниципального округа принимала участие в реализации региональных проектов #950 добрых дел, «Выходи во двор – поиграем» и «Дорогая моя страна, ты можешь</w:t>
      </w:r>
      <w:r w:rsidR="00F27834">
        <w:rPr>
          <w:rFonts w:ascii="Times New Roman" w:hAnsi="Times New Roman" w:cs="Times New Roman"/>
          <w:sz w:val="28"/>
          <w:szCs w:val="28"/>
        </w:rPr>
        <w:t xml:space="preserve"> на</w:t>
      </w:r>
      <w:r w:rsidRPr="004C0B7C">
        <w:rPr>
          <w:rFonts w:ascii="Times New Roman" w:hAnsi="Times New Roman" w:cs="Times New Roman"/>
          <w:sz w:val="28"/>
          <w:szCs w:val="28"/>
        </w:rPr>
        <w:t xml:space="preserve"> нас положиться».  </w:t>
      </w:r>
    </w:p>
    <w:p w14:paraId="411A9575" w14:textId="16817DC5" w:rsidR="004C0B7C" w:rsidRPr="004C0B7C" w:rsidRDefault="004C0B7C" w:rsidP="008D7A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Также в течение летнего периода было реализовано 7 проектов победителей муниципального конкурса социально значимых проектов детских и молодежных общественных организаций, и инициативных групп молодежи при сельских домах культуры и библиотеках «Инициативы молодых Краснохолмскому муниципальному округу в 2024 году». </w:t>
      </w:r>
    </w:p>
    <w:p w14:paraId="33E480B9" w14:textId="5AFE3ABE" w:rsidR="004C0B7C" w:rsidRPr="004C0B7C" w:rsidRDefault="004C0B7C" w:rsidP="008D7AE8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7C">
        <w:rPr>
          <w:rFonts w:ascii="Times New Roman" w:hAnsi="Times New Roman" w:cs="Times New Roman"/>
          <w:sz w:val="28"/>
          <w:szCs w:val="28"/>
        </w:rPr>
        <w:t xml:space="preserve">       </w:t>
      </w:r>
      <w:r w:rsidR="00F27834">
        <w:rPr>
          <w:rFonts w:ascii="Times New Roman" w:hAnsi="Times New Roman" w:cs="Times New Roman"/>
          <w:sz w:val="28"/>
          <w:szCs w:val="28"/>
        </w:rPr>
        <w:tab/>
      </w:r>
      <w:r w:rsidR="00F27834">
        <w:rPr>
          <w:rFonts w:ascii="Times New Roman" w:hAnsi="Times New Roman" w:cs="Times New Roman"/>
          <w:sz w:val="28"/>
          <w:szCs w:val="28"/>
        </w:rPr>
        <w:tab/>
      </w:r>
      <w:r w:rsidRPr="004C0B7C">
        <w:rPr>
          <w:rFonts w:ascii="Times New Roman" w:hAnsi="Times New Roman" w:cs="Times New Roman"/>
          <w:sz w:val="28"/>
          <w:szCs w:val="28"/>
        </w:rPr>
        <w:t>Традиционно в летний период ОКСМ Администрации Краснохолмского муниципального округа и подведомственные учреждения участвовали в организации временного трудоустройства несовершеннолетних граждан в возрасте от 14 до 18 лет.  Всего было трудоустроено 25 подростков, что соответствует уровню прошлого года.</w:t>
      </w:r>
    </w:p>
    <w:p w14:paraId="602AFD2A" w14:textId="0839B0E1" w:rsidR="004C0B7C" w:rsidRPr="004C0B7C" w:rsidRDefault="004C0B7C" w:rsidP="008D7AE8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4C0B7C">
        <w:rPr>
          <w:rFonts w:ascii="Times New Roman" w:hAnsi="Times New Roman"/>
          <w:sz w:val="28"/>
          <w:szCs w:val="28"/>
        </w:rPr>
        <w:t xml:space="preserve">       </w:t>
      </w:r>
      <w:r w:rsidR="00F27834">
        <w:rPr>
          <w:rFonts w:ascii="Times New Roman" w:hAnsi="Times New Roman"/>
          <w:sz w:val="28"/>
          <w:szCs w:val="28"/>
        </w:rPr>
        <w:tab/>
      </w:r>
      <w:r w:rsidR="00F27834">
        <w:rPr>
          <w:rFonts w:ascii="Times New Roman" w:hAnsi="Times New Roman"/>
          <w:sz w:val="28"/>
          <w:szCs w:val="28"/>
        </w:rPr>
        <w:tab/>
      </w:r>
      <w:r w:rsidRPr="004C0B7C">
        <w:rPr>
          <w:rFonts w:ascii="Times New Roman" w:hAnsi="Times New Roman"/>
          <w:sz w:val="28"/>
          <w:szCs w:val="28"/>
        </w:rPr>
        <w:t xml:space="preserve"> 9 декабря, в День Героев Отечества, воспитанники военно- спортивного клуба «Феникс» побывали на юнармейском форуме «Скажи героям спасибо!», который состоялся в Центральном академическом театре Российской армии в г. Москве.</w:t>
      </w:r>
    </w:p>
    <w:p w14:paraId="6C3F2ACB" w14:textId="7A7527F4" w:rsidR="004C0B7C" w:rsidRPr="004C0B7C" w:rsidRDefault="004C0B7C" w:rsidP="008D7AE8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4C0B7C">
        <w:rPr>
          <w:rFonts w:ascii="Times New Roman" w:hAnsi="Times New Roman"/>
          <w:sz w:val="28"/>
          <w:szCs w:val="28"/>
        </w:rPr>
        <w:t xml:space="preserve">        </w:t>
      </w:r>
      <w:r w:rsidR="008D7AE8">
        <w:rPr>
          <w:rFonts w:ascii="Times New Roman" w:hAnsi="Times New Roman"/>
          <w:sz w:val="28"/>
          <w:szCs w:val="28"/>
        </w:rPr>
        <w:tab/>
      </w:r>
      <w:r w:rsidR="008D7AE8">
        <w:rPr>
          <w:rFonts w:ascii="Times New Roman" w:hAnsi="Times New Roman"/>
          <w:sz w:val="28"/>
          <w:szCs w:val="28"/>
        </w:rPr>
        <w:tab/>
      </w:r>
      <w:r w:rsidRPr="004C0B7C">
        <w:rPr>
          <w:rFonts w:ascii="Times New Roman" w:hAnsi="Times New Roman"/>
          <w:sz w:val="28"/>
          <w:szCs w:val="28"/>
        </w:rPr>
        <w:t>В течение года на территории Краснохолмского муниципального округа были реализованы проекты «Салют Победы», «Подари еду», «Бездомных.</w:t>
      </w:r>
      <w:r w:rsidRPr="004C0B7C">
        <w:rPr>
          <w:rFonts w:ascii="Times New Roman" w:hAnsi="Times New Roman"/>
          <w:sz w:val="28"/>
          <w:szCs w:val="28"/>
          <w:lang w:val="en-US"/>
        </w:rPr>
        <w:t>Net</w:t>
      </w:r>
      <w:r w:rsidRPr="004C0B7C">
        <w:rPr>
          <w:rFonts w:ascii="Times New Roman" w:hAnsi="Times New Roman"/>
          <w:sz w:val="28"/>
          <w:szCs w:val="28"/>
        </w:rPr>
        <w:t xml:space="preserve">», с которым  команда ОЮЖ «Новое течение» участвовало в конкурсе социальных проектов для малых территорий «Новые искатели» Фонда Тимченко и вошла в число победителей.  Сумма пожертвования на реализацию проекта составила 99 977 рублей. </w:t>
      </w:r>
    </w:p>
    <w:p w14:paraId="4E599539" w14:textId="77777777" w:rsidR="004C0B7C" w:rsidRPr="004C0B7C" w:rsidRDefault="004C0B7C" w:rsidP="008D7AE8">
      <w:pPr>
        <w:tabs>
          <w:tab w:val="left" w:pos="284"/>
        </w:tabs>
        <w:spacing w:after="0" w:line="240" w:lineRule="auto"/>
        <w:ind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4C0B7C">
        <w:rPr>
          <w:rFonts w:ascii="Times New Roman" w:hAnsi="Times New Roman"/>
          <w:sz w:val="28"/>
          <w:szCs w:val="28"/>
        </w:rPr>
        <w:t xml:space="preserve">        Достижением в области развития добровольчества стало открытие Добро. Центра на МБУК «Краснохолмский ДНТ». </w:t>
      </w:r>
    </w:p>
    <w:p w14:paraId="47114AC7" w14:textId="77777777" w:rsidR="004C0B7C" w:rsidRDefault="004C0B7C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11E9B7" w14:textId="77777777" w:rsidR="002978F4" w:rsidRDefault="002978F4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E2D293" w14:textId="77777777" w:rsidR="002978F4" w:rsidRDefault="002978F4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A5DD51" w14:textId="082E5B5D" w:rsidR="005B1D2B" w:rsidRPr="002978F4" w:rsidRDefault="005B1D2B" w:rsidP="005B1D2B">
      <w:pPr>
        <w:ind w:left="644"/>
        <w:jc w:val="center"/>
        <w:rPr>
          <w:b/>
          <w:iCs/>
          <w:sz w:val="28"/>
          <w:szCs w:val="28"/>
        </w:rPr>
      </w:pPr>
      <w:r w:rsidRPr="002978F4">
        <w:rPr>
          <w:b/>
          <w:iCs/>
          <w:sz w:val="28"/>
          <w:szCs w:val="28"/>
        </w:rPr>
        <w:lastRenderedPageBreak/>
        <w:t>Здравоохранение</w:t>
      </w:r>
    </w:p>
    <w:p w14:paraId="012813C4" w14:textId="77777777" w:rsidR="005B1D2B" w:rsidRPr="005B1D2B" w:rsidRDefault="005B1D2B" w:rsidP="005B1D2B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Структура смертности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населения  за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последние годы остается стабильной и не отличается от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средне областных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показателей. Ведущее место в структуре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смертности  занимает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:</w:t>
      </w:r>
    </w:p>
    <w:p w14:paraId="798B078A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>1 место – болезни системы кровообращения – 42,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1  %</w:t>
      </w:r>
      <w:proofErr w:type="gramEnd"/>
    </w:p>
    <w:p w14:paraId="65AD21F5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>2 место – онкологические заболевания – 12,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3  %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C9DE1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–  разделили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собой  болезни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органов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пищеварения  и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травмы, отравления, несчастные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случаи  -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 5,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3  %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.</w:t>
      </w:r>
    </w:p>
    <w:p w14:paraId="1F418D78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ab/>
        <w:t xml:space="preserve">Умерло городских жителей   93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человек,  сельских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 - 78 человек.</w:t>
      </w:r>
    </w:p>
    <w:p w14:paraId="30DCE812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</w:t>
      </w:r>
      <w:r w:rsidRPr="005B1D2B">
        <w:rPr>
          <w:rFonts w:ascii="Times New Roman" w:hAnsi="Times New Roman" w:cs="Times New Roman"/>
          <w:sz w:val="28"/>
          <w:szCs w:val="28"/>
        </w:rPr>
        <w:tab/>
        <w:t xml:space="preserve">В Краснохолмском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районе  в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2024 году умерших детей от 0 до 17 лет не было.  </w:t>
      </w:r>
    </w:p>
    <w:p w14:paraId="25BFCC36" w14:textId="77777777" w:rsidR="005B1D2B" w:rsidRPr="005B1D2B" w:rsidRDefault="005B1D2B" w:rsidP="005B1D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К врачам амбулаторно-поликлинического учреждения ГБУЗ «Краснохолмской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ЦРБ»  населением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сделано  38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519  посещений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. Число посещений врачами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больных  на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дому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–  2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 010.  В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2023  году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эти цифры соответственно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составляли  33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818  посещений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4A0A0D02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1 951 вызовов на дому. При поликлинике ЦРБ ведут прием 3 врача общей практики, обслуживающие городское и сельское население и один врач общей практики, обслуживает пациентов в </w:t>
      </w:r>
      <w:proofErr w:type="spellStart"/>
      <w:r w:rsidRPr="005B1D2B">
        <w:rPr>
          <w:rFonts w:ascii="Times New Roman" w:hAnsi="Times New Roman" w:cs="Times New Roman"/>
          <w:sz w:val="28"/>
          <w:szCs w:val="28"/>
        </w:rPr>
        <w:t>Барбинском</w:t>
      </w:r>
      <w:proofErr w:type="spellEnd"/>
      <w:r w:rsidRPr="005B1D2B">
        <w:rPr>
          <w:rFonts w:ascii="Times New Roman" w:hAnsi="Times New Roman" w:cs="Times New Roman"/>
          <w:sz w:val="28"/>
          <w:szCs w:val="28"/>
        </w:rPr>
        <w:t xml:space="preserve"> офисе ВОП.  Также в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поликлинике  ЦРБ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ведут прием врачи – невролог,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отоларинголог,  стоматологи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, педиатр. </w:t>
      </w:r>
    </w:p>
    <w:p w14:paraId="7EA1D3F3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   Медицинское обслуживание женщин Краснохолмского района осуществляет кабинет приема акушерки. Врача акушер – гинеколога в ЦРБ нет.  </w:t>
      </w:r>
    </w:p>
    <w:p w14:paraId="214D0365" w14:textId="77777777" w:rsidR="005B1D2B" w:rsidRPr="005B1D2B" w:rsidRDefault="005B1D2B" w:rsidP="005B1D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В состав ЦРБ входят фельдшерско-акушерские пункты, их в районе 22, укомплектованы –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10  (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в т. ч. 1 фельдшер находятся в декретном отпуске).</w:t>
      </w: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28805BF" w14:textId="77777777" w:rsidR="005B1D2B" w:rsidRPr="005B1D2B" w:rsidRDefault="005B1D2B" w:rsidP="005B1D2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При обращении в поликлинику у взрослых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зарегистрировано  8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178 заболеваний, в том числе с диагнозом, установленным впервые в жизни – 4 741. Общая заболеваемость взрослого</w:t>
      </w: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 xml:space="preserve">населения (без учета злокачественных новообразований и психических заболеваний) на 1 000 населения составила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–  1179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,2 (2023 год – 1050,6;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средне областной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показатель 2023 год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–  1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 495,4).</w:t>
      </w:r>
    </w:p>
    <w:p w14:paraId="575131DF" w14:textId="77777777" w:rsidR="005B1D2B" w:rsidRPr="005B1D2B" w:rsidRDefault="005B1D2B" w:rsidP="005B1D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>В структуре заболеваемости ведущее место занимают:</w:t>
      </w:r>
    </w:p>
    <w:p w14:paraId="60F32EC5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1 – болезни системы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кровообращения  -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27,3 %</w:t>
      </w:r>
    </w:p>
    <w:p w14:paraId="6C5637F2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>2 - болезни органов дыхания – 23,7 %</w:t>
      </w:r>
    </w:p>
    <w:p w14:paraId="42AD2CD6" w14:textId="77777777" w:rsidR="005B1D2B" w:rsidRPr="00EF78B3" w:rsidRDefault="005B1D2B" w:rsidP="005B1D2B">
      <w:pPr>
        <w:pStyle w:val="a7"/>
        <w:numPr>
          <w:ilvl w:val="0"/>
          <w:numId w:val="5"/>
        </w:numPr>
        <w:suppressAutoHyphens w:val="0"/>
        <w:spacing w:after="0" w:line="240" w:lineRule="auto"/>
        <w:ind w:left="284" w:hanging="284"/>
        <w:jc w:val="both"/>
        <w:rPr>
          <w:sz w:val="28"/>
          <w:szCs w:val="28"/>
        </w:rPr>
      </w:pPr>
      <w:r w:rsidRPr="00EF78B3">
        <w:rPr>
          <w:sz w:val="28"/>
          <w:szCs w:val="28"/>
        </w:rPr>
        <w:t xml:space="preserve">– болезни костно-мышечной системы </w:t>
      </w:r>
      <w:proofErr w:type="gramStart"/>
      <w:r w:rsidRPr="00EF78B3">
        <w:rPr>
          <w:sz w:val="28"/>
          <w:szCs w:val="28"/>
        </w:rPr>
        <w:t>-  18</w:t>
      </w:r>
      <w:proofErr w:type="gramEnd"/>
      <w:r w:rsidRPr="00EF78B3">
        <w:rPr>
          <w:sz w:val="28"/>
          <w:szCs w:val="28"/>
        </w:rPr>
        <w:t xml:space="preserve">,0 % </w:t>
      </w:r>
    </w:p>
    <w:p w14:paraId="089DD334" w14:textId="77777777" w:rsidR="005B1D2B" w:rsidRPr="005B1D2B" w:rsidRDefault="005B1D2B" w:rsidP="005B1D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>В ГБУЗ ТО «Краснохолмская ЦРБ» в течение 2024 года проведены следующие работы:</w:t>
      </w:r>
    </w:p>
    <w:p w14:paraId="29BC33FB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>- косметический ремонт в помещении горячего цеха пищеблока и в двух кабинетах клинико-диагностической лаборатории;</w:t>
      </w:r>
    </w:p>
    <w:p w14:paraId="3422DF9A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>- ремонт потолка в холле центрального входа в здание стационара;</w:t>
      </w:r>
    </w:p>
    <w:p w14:paraId="38E8F25C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>- частичный ремонт полов в здании офиса ВОП № 4;</w:t>
      </w:r>
    </w:p>
    <w:p w14:paraId="5BA67DF9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lastRenderedPageBreak/>
        <w:t>- ремонт стен и потолка в туалете педиатрического отделения с полной заменой сантехники;</w:t>
      </w:r>
    </w:p>
    <w:p w14:paraId="1D3BAF66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- подведено горячее водоснабжение в ординаторские во всех отделениях стационара ЦРБ.</w:t>
      </w:r>
    </w:p>
    <w:p w14:paraId="15C48BC9" w14:textId="77777777" w:rsidR="005B1D2B" w:rsidRPr="005B1D2B" w:rsidRDefault="005B1D2B" w:rsidP="005B1D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В прачечную ЦРБ приобретена стиральная машина автомат АТЛАНТ.  Для пищеблока приобретена электрическая бытовая плита </w:t>
      </w:r>
      <w:r w:rsidRPr="005B1D2B">
        <w:rPr>
          <w:rFonts w:ascii="Times New Roman" w:hAnsi="Times New Roman" w:cs="Times New Roman"/>
          <w:sz w:val="28"/>
          <w:szCs w:val="28"/>
          <w:lang w:val="en-US"/>
        </w:rPr>
        <w:t>GEFEST</w:t>
      </w:r>
      <w:r w:rsidRPr="005B1D2B">
        <w:rPr>
          <w:rFonts w:ascii="Times New Roman" w:hAnsi="Times New Roman" w:cs="Times New Roman"/>
          <w:sz w:val="28"/>
          <w:szCs w:val="28"/>
        </w:rPr>
        <w:t xml:space="preserve">. Холодильник «Дон» с морозильной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камерой  приобретен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для процедурного кабинета терапевтического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отделения,  холодильник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 «Дон» - для пациентов терапевтического отделения. Для хозяйственных нужд приобретены: бензиновый триммер «Калибр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»,  насосная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 станция для повышения давления воды в здании стационара, насосная станция для холодного водоснабжения для ФАП.</w:t>
      </w:r>
    </w:p>
    <w:p w14:paraId="30336C8C" w14:textId="77777777" w:rsidR="005B1D2B" w:rsidRPr="005B1D2B" w:rsidRDefault="005B1D2B" w:rsidP="005B1D2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В распоряжение ГБУЗ  «Краснохолмская ЦРБ» имеются 4 санитарных  автомобиля УАЗ 39623: 2007 </w:t>
      </w:r>
      <w:proofErr w:type="spellStart"/>
      <w:r w:rsidRPr="005B1D2B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5B1D2B">
        <w:rPr>
          <w:rFonts w:ascii="Times New Roman" w:hAnsi="Times New Roman" w:cs="Times New Roman"/>
          <w:sz w:val="28"/>
          <w:szCs w:val="28"/>
        </w:rPr>
        <w:t xml:space="preserve">. и  2014 </w:t>
      </w:r>
      <w:proofErr w:type="spellStart"/>
      <w:r w:rsidRPr="005B1D2B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5B1D2B">
        <w:rPr>
          <w:rFonts w:ascii="Times New Roman" w:hAnsi="Times New Roman" w:cs="Times New Roman"/>
          <w:sz w:val="28"/>
          <w:szCs w:val="28"/>
        </w:rPr>
        <w:t xml:space="preserve">.; УАЗ 396295:  2015 </w:t>
      </w:r>
      <w:proofErr w:type="spellStart"/>
      <w:r w:rsidRPr="005B1D2B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5B1D2B">
        <w:rPr>
          <w:rFonts w:ascii="Times New Roman" w:hAnsi="Times New Roman" w:cs="Times New Roman"/>
          <w:sz w:val="28"/>
          <w:szCs w:val="28"/>
        </w:rPr>
        <w:t xml:space="preserve">. и  2016 </w:t>
      </w:r>
      <w:proofErr w:type="spellStart"/>
      <w:r w:rsidRPr="005B1D2B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5B1D2B">
        <w:rPr>
          <w:rFonts w:ascii="Times New Roman" w:hAnsi="Times New Roman" w:cs="Times New Roman"/>
          <w:sz w:val="28"/>
          <w:szCs w:val="28"/>
        </w:rPr>
        <w:t xml:space="preserve">.  В настоящее время все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автомобили  эксплуатируются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.</w:t>
      </w:r>
    </w:p>
    <w:p w14:paraId="3FD7F81F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ab/>
        <w:t>На диспансерном наблюдении в онкологическом кабинете Краснохолмской  поликлиники на 01.01.2025 года состоит 273 человека, в том числе, лиц в возрасте 65 лет и старше – 156 человек; сельских жителей – 113; с  впервые в жизни установленным диагнозом злокачественного новообразования - 33 человека.</w:t>
      </w: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 xml:space="preserve">Заболеваемость злокачественными новообразованиями на 100 тыс. населения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составила  387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,9 (в 2023 году – 407,0;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средне областной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показатель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2023– 551,3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).</w:t>
      </w:r>
    </w:p>
    <w:p w14:paraId="5B569F1E" w14:textId="77777777" w:rsidR="005B1D2B" w:rsidRPr="005B1D2B" w:rsidRDefault="005B1D2B" w:rsidP="005B1D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В течение отчетного года выявлено в отчетном году злокачественных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новообразований  -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33. Из числа взятых больных на учет имели стадию заболевания:</w:t>
      </w:r>
    </w:p>
    <w:p w14:paraId="25232448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D2B">
        <w:rPr>
          <w:rFonts w:ascii="Times New Roman" w:hAnsi="Times New Roman" w:cs="Times New Roman"/>
          <w:sz w:val="28"/>
          <w:szCs w:val="28"/>
        </w:rPr>
        <w:t xml:space="preserve"> стадия –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12  или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 32,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4  %</w:t>
      </w:r>
      <w:proofErr w:type="gramEnd"/>
    </w:p>
    <w:p w14:paraId="5033A497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1D2B">
        <w:rPr>
          <w:rFonts w:ascii="Times New Roman" w:hAnsi="Times New Roman" w:cs="Times New Roman"/>
          <w:sz w:val="28"/>
          <w:szCs w:val="28"/>
        </w:rPr>
        <w:t xml:space="preserve"> стадия – 9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или  24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,3 %</w:t>
      </w:r>
    </w:p>
    <w:p w14:paraId="683E04CD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1D2B">
        <w:rPr>
          <w:rFonts w:ascii="Times New Roman" w:hAnsi="Times New Roman" w:cs="Times New Roman"/>
          <w:sz w:val="28"/>
          <w:szCs w:val="28"/>
        </w:rPr>
        <w:t xml:space="preserve"> стадия – 5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или  13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5  %</w:t>
      </w:r>
      <w:proofErr w:type="gramEnd"/>
    </w:p>
    <w:p w14:paraId="2E4B2569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B1D2B">
        <w:rPr>
          <w:rFonts w:ascii="Times New Roman" w:hAnsi="Times New Roman" w:cs="Times New Roman"/>
          <w:sz w:val="28"/>
          <w:szCs w:val="28"/>
        </w:rPr>
        <w:t xml:space="preserve"> стадия – 6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или  16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2  %</w:t>
      </w:r>
      <w:proofErr w:type="gramEnd"/>
    </w:p>
    <w:p w14:paraId="13E6E711" w14:textId="77777777" w:rsidR="005B1D2B" w:rsidRPr="005B1D2B" w:rsidRDefault="005B1D2B" w:rsidP="005B1D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>Ведущее место в структуре онкологической заболеваемости занимают:</w:t>
      </w:r>
    </w:p>
    <w:p w14:paraId="1C3B3A50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1 место – опухоли молочной железы – 46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,</w:t>
      </w:r>
    </w:p>
    <w:p w14:paraId="2738DF50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2 место –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новообразования  тела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матки -24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,</w:t>
      </w:r>
    </w:p>
    <w:p w14:paraId="4BDBC825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3 место – шейки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матки  23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,</w:t>
      </w:r>
    </w:p>
    <w:p w14:paraId="499A033D" w14:textId="77777777" w:rsidR="005B1D2B" w:rsidRPr="00EF78B3" w:rsidRDefault="005B1D2B" w:rsidP="005B1D2B">
      <w:pPr>
        <w:spacing w:after="0"/>
        <w:jc w:val="both"/>
        <w:rPr>
          <w:sz w:val="28"/>
          <w:szCs w:val="28"/>
        </w:rPr>
      </w:pPr>
      <w:r w:rsidRPr="00EF78B3">
        <w:rPr>
          <w:sz w:val="28"/>
          <w:szCs w:val="28"/>
        </w:rPr>
        <w:t xml:space="preserve"> 4 </w:t>
      </w:r>
      <w:proofErr w:type="gramStart"/>
      <w:r w:rsidRPr="00EF78B3">
        <w:rPr>
          <w:sz w:val="28"/>
          <w:szCs w:val="28"/>
        </w:rPr>
        <w:t>место  -</w:t>
      </w:r>
      <w:proofErr w:type="gramEnd"/>
      <w:r w:rsidRPr="00EF78B3">
        <w:rPr>
          <w:sz w:val="28"/>
          <w:szCs w:val="28"/>
        </w:rPr>
        <w:t xml:space="preserve"> новообразования кожи – 18 чел</w:t>
      </w:r>
    </w:p>
    <w:p w14:paraId="347B2629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8B3">
        <w:rPr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 xml:space="preserve">4 место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-  щитовидной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железы - 18 чел </w:t>
      </w:r>
    </w:p>
    <w:p w14:paraId="7373B50E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5B1D2B">
        <w:rPr>
          <w:rFonts w:ascii="Times New Roman" w:hAnsi="Times New Roman" w:cs="Times New Roman"/>
          <w:sz w:val="28"/>
          <w:szCs w:val="28"/>
        </w:rPr>
        <w:t xml:space="preserve">Из числа взятых под диспансерное наблюдение с впервые в жизни установленным диагнозом в предыдущем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году  умерло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от злокачественного заболевания до 1 года с момента установления диагноза 13 больных.</w:t>
      </w: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 xml:space="preserve">Смертность от злокачественных   опухолей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составляет  –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206,0; в   2023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году  –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209,3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средне областной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показатель 2023 год – 219,1.</w:t>
      </w:r>
    </w:p>
    <w:p w14:paraId="38F5C2D6" w14:textId="77777777" w:rsidR="005B1D2B" w:rsidRPr="00EF78B3" w:rsidRDefault="005B1D2B" w:rsidP="005B1D2B">
      <w:pPr>
        <w:pStyle w:val="a6"/>
        <w:jc w:val="both"/>
        <w:rPr>
          <w:sz w:val="28"/>
          <w:szCs w:val="28"/>
        </w:rPr>
      </w:pPr>
      <w:r w:rsidRPr="00EF78B3">
        <w:rPr>
          <w:color w:val="FF0000"/>
          <w:sz w:val="28"/>
          <w:szCs w:val="28"/>
        </w:rPr>
        <w:t xml:space="preserve"> </w:t>
      </w:r>
      <w:r w:rsidRPr="00EF78B3">
        <w:rPr>
          <w:color w:val="FF0000"/>
          <w:sz w:val="28"/>
          <w:szCs w:val="28"/>
        </w:rPr>
        <w:tab/>
      </w:r>
      <w:r w:rsidRPr="00EF78B3">
        <w:rPr>
          <w:sz w:val="28"/>
          <w:szCs w:val="28"/>
        </w:rPr>
        <w:t xml:space="preserve">На  01.01.2025 г на учете в Краснохолмской поликлинике  у    психиатра  на  конец отчетного  года  состоит под диспансерным наблюдением  289 </w:t>
      </w:r>
      <w:r w:rsidRPr="00EF78B3">
        <w:rPr>
          <w:sz w:val="28"/>
          <w:szCs w:val="28"/>
        </w:rPr>
        <w:lastRenderedPageBreak/>
        <w:t>человек, в том числе  детей от 0 до 17 лет – 9. Зарегистрировано в течение года 537 (сельских жителей 267)  пациентов с заболеваниями психического расстройства, в т.ч. у женщин 198 (сельских жителей 81).</w:t>
      </w:r>
      <w:r w:rsidRPr="00EF78B3">
        <w:rPr>
          <w:color w:val="FF0000"/>
          <w:sz w:val="28"/>
          <w:szCs w:val="28"/>
        </w:rPr>
        <w:t xml:space="preserve">  </w:t>
      </w:r>
      <w:r w:rsidRPr="00EF78B3">
        <w:rPr>
          <w:sz w:val="28"/>
          <w:szCs w:val="28"/>
        </w:rPr>
        <w:t xml:space="preserve">Впервые обратились в течение года за консультативно – лечебной помощью- 13 человек.    В наркологическом </w:t>
      </w:r>
      <w:proofErr w:type="gramStart"/>
      <w:r w:rsidRPr="00EF78B3">
        <w:rPr>
          <w:sz w:val="28"/>
          <w:szCs w:val="28"/>
        </w:rPr>
        <w:t>кабинете  ГБУЗ</w:t>
      </w:r>
      <w:proofErr w:type="gramEnd"/>
      <w:r w:rsidRPr="00EF78B3">
        <w:rPr>
          <w:sz w:val="28"/>
          <w:szCs w:val="28"/>
        </w:rPr>
        <w:t xml:space="preserve"> «</w:t>
      </w:r>
      <w:proofErr w:type="gramStart"/>
      <w:r w:rsidRPr="00EF78B3">
        <w:rPr>
          <w:sz w:val="28"/>
          <w:szCs w:val="28"/>
        </w:rPr>
        <w:t>Краснохолмской  ЦРБ»  состоит</w:t>
      </w:r>
      <w:proofErr w:type="gramEnd"/>
      <w:r w:rsidRPr="00EF78B3">
        <w:rPr>
          <w:sz w:val="28"/>
          <w:szCs w:val="28"/>
        </w:rPr>
        <w:t xml:space="preserve"> на диспансерном учете 137 человек, в том с </w:t>
      </w:r>
      <w:proofErr w:type="gramStart"/>
      <w:r w:rsidRPr="00EF78B3">
        <w:rPr>
          <w:sz w:val="28"/>
          <w:szCs w:val="28"/>
        </w:rPr>
        <w:t>с</w:t>
      </w:r>
      <w:r w:rsidRPr="00EF78B3">
        <w:rPr>
          <w:noProof/>
          <w:sz w:val="28"/>
          <w:szCs w:val="28"/>
        </w:rPr>
        <w:t>индромом  зависимости</w:t>
      </w:r>
      <w:proofErr w:type="gramEnd"/>
      <w:r w:rsidRPr="00EF78B3">
        <w:rPr>
          <w:noProof/>
          <w:sz w:val="28"/>
          <w:szCs w:val="28"/>
        </w:rPr>
        <w:t xml:space="preserve"> от алкоголя (алкоголизм) – 125  человек</w:t>
      </w:r>
      <w:r w:rsidRPr="00EF78B3">
        <w:rPr>
          <w:sz w:val="28"/>
          <w:szCs w:val="28"/>
        </w:rPr>
        <w:t xml:space="preserve">. В течение года взято под наблюдение на учет 6 человек, снято с наблюдения – 7 человек </w:t>
      </w:r>
      <w:proofErr w:type="gramStart"/>
      <w:r w:rsidRPr="00EF78B3">
        <w:rPr>
          <w:sz w:val="28"/>
          <w:szCs w:val="28"/>
        </w:rPr>
        <w:t>( из</w:t>
      </w:r>
      <w:proofErr w:type="gramEnd"/>
      <w:r w:rsidRPr="00EF78B3">
        <w:rPr>
          <w:sz w:val="28"/>
          <w:szCs w:val="28"/>
        </w:rPr>
        <w:t xml:space="preserve"> </w:t>
      </w:r>
      <w:proofErr w:type="gramStart"/>
      <w:r w:rsidRPr="00EF78B3">
        <w:rPr>
          <w:sz w:val="28"/>
          <w:szCs w:val="28"/>
        </w:rPr>
        <w:t>них  в</w:t>
      </w:r>
      <w:proofErr w:type="gramEnd"/>
      <w:r w:rsidRPr="00EF78B3">
        <w:rPr>
          <w:sz w:val="28"/>
          <w:szCs w:val="28"/>
        </w:rPr>
        <w:t xml:space="preserve"> связи с выздоровлением – длительным воздержание - 4). </w:t>
      </w:r>
    </w:p>
    <w:p w14:paraId="4740632F" w14:textId="77777777" w:rsidR="005B1D2B" w:rsidRPr="00EF78B3" w:rsidRDefault="005B1D2B" w:rsidP="005B1D2B">
      <w:pPr>
        <w:pStyle w:val="a6"/>
        <w:ind w:firstLine="708"/>
        <w:jc w:val="both"/>
        <w:rPr>
          <w:sz w:val="28"/>
          <w:szCs w:val="28"/>
        </w:rPr>
      </w:pPr>
      <w:r w:rsidRPr="00EF78B3">
        <w:rPr>
          <w:sz w:val="28"/>
          <w:szCs w:val="28"/>
        </w:rPr>
        <w:t>Зарегистрировано</w:t>
      </w:r>
      <w:r w:rsidRPr="00EF78B3">
        <w:rPr>
          <w:noProof/>
          <w:sz w:val="28"/>
          <w:szCs w:val="28"/>
        </w:rPr>
        <w:t xml:space="preserve"> </w:t>
      </w:r>
      <w:proofErr w:type="gramStart"/>
      <w:r w:rsidRPr="00EF78B3">
        <w:rPr>
          <w:noProof/>
          <w:sz w:val="28"/>
          <w:szCs w:val="28"/>
        </w:rPr>
        <w:t>заболеваний  п</w:t>
      </w:r>
      <w:r w:rsidRPr="00EF78B3">
        <w:rPr>
          <w:sz w:val="28"/>
          <w:szCs w:val="28"/>
        </w:rPr>
        <w:t>сихических</w:t>
      </w:r>
      <w:proofErr w:type="gramEnd"/>
      <w:r w:rsidRPr="00EF78B3">
        <w:rPr>
          <w:sz w:val="28"/>
          <w:szCs w:val="28"/>
        </w:rPr>
        <w:t xml:space="preserve">  и поведенческих расстройств, связанных </w:t>
      </w:r>
      <w:r w:rsidRPr="00EF78B3">
        <w:rPr>
          <w:noProof/>
          <w:sz w:val="28"/>
          <w:szCs w:val="28"/>
        </w:rPr>
        <w:t>с употреблением  психоактивных веществ  всего 144 ( сельских жителей 82), из них женщин 18 (сельских жителей 4).  Из них синдром зависимости от алкоголя ( алкоголизм) -  132 человека (сельских жителей 77), в т.ч. женщин 16 ( сельских -3).</w:t>
      </w:r>
      <w:r w:rsidRPr="00EF78B3">
        <w:rPr>
          <w:sz w:val="28"/>
          <w:szCs w:val="28"/>
        </w:rPr>
        <w:t xml:space="preserve">  </w:t>
      </w:r>
    </w:p>
    <w:p w14:paraId="0C29DAF1" w14:textId="77777777" w:rsidR="005B1D2B" w:rsidRPr="00EF78B3" w:rsidRDefault="005B1D2B" w:rsidP="005B1D2B">
      <w:pPr>
        <w:pStyle w:val="a6"/>
        <w:ind w:firstLine="708"/>
        <w:jc w:val="both"/>
        <w:rPr>
          <w:sz w:val="28"/>
          <w:szCs w:val="28"/>
        </w:rPr>
      </w:pPr>
      <w:r w:rsidRPr="00EF78B3">
        <w:rPr>
          <w:sz w:val="28"/>
          <w:szCs w:val="28"/>
        </w:rPr>
        <w:t xml:space="preserve"> К </w:t>
      </w:r>
      <w:proofErr w:type="gramStart"/>
      <w:r w:rsidRPr="00EF78B3">
        <w:rPr>
          <w:sz w:val="28"/>
          <w:szCs w:val="28"/>
        </w:rPr>
        <w:t>врачу  педиатру</w:t>
      </w:r>
      <w:proofErr w:type="gramEnd"/>
      <w:r w:rsidRPr="00EF78B3">
        <w:rPr>
          <w:sz w:val="28"/>
          <w:szCs w:val="28"/>
        </w:rPr>
        <w:t xml:space="preserve">  поликлиники </w:t>
      </w:r>
      <w:proofErr w:type="gramStart"/>
      <w:r w:rsidRPr="00EF78B3">
        <w:rPr>
          <w:sz w:val="28"/>
          <w:szCs w:val="28"/>
        </w:rPr>
        <w:t>Краснохолмского  района</w:t>
      </w:r>
      <w:proofErr w:type="gramEnd"/>
      <w:r w:rsidRPr="00EF78B3">
        <w:rPr>
          <w:sz w:val="28"/>
          <w:szCs w:val="28"/>
        </w:rPr>
        <w:t xml:space="preserve">  </w:t>
      </w:r>
      <w:proofErr w:type="gramStart"/>
      <w:r w:rsidRPr="00EF78B3">
        <w:rPr>
          <w:sz w:val="28"/>
          <w:szCs w:val="28"/>
        </w:rPr>
        <w:t>сделано  7</w:t>
      </w:r>
      <w:proofErr w:type="gramEnd"/>
      <w:r w:rsidRPr="00EF78B3">
        <w:rPr>
          <w:sz w:val="28"/>
          <w:szCs w:val="28"/>
        </w:rPr>
        <w:t xml:space="preserve"> </w:t>
      </w:r>
      <w:proofErr w:type="gramStart"/>
      <w:r w:rsidRPr="00EF78B3">
        <w:rPr>
          <w:sz w:val="28"/>
          <w:szCs w:val="28"/>
        </w:rPr>
        <w:t>212  посещений</w:t>
      </w:r>
      <w:proofErr w:type="gramEnd"/>
      <w:r w:rsidRPr="00EF78B3">
        <w:rPr>
          <w:sz w:val="28"/>
          <w:szCs w:val="28"/>
        </w:rPr>
        <w:t xml:space="preserve"> детьми, в том числе проживающими в сельской </w:t>
      </w:r>
      <w:proofErr w:type="gramStart"/>
      <w:r w:rsidRPr="00EF78B3">
        <w:rPr>
          <w:sz w:val="28"/>
          <w:szCs w:val="28"/>
        </w:rPr>
        <w:t>местности  2</w:t>
      </w:r>
      <w:proofErr w:type="gramEnd"/>
      <w:r w:rsidRPr="00EF78B3">
        <w:rPr>
          <w:sz w:val="28"/>
          <w:szCs w:val="28"/>
        </w:rPr>
        <w:t xml:space="preserve"> 049 или 28,4 %.  На дому обслужено 194 ребенка.</w:t>
      </w:r>
    </w:p>
    <w:p w14:paraId="3CC1135D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8B3">
        <w:rPr>
          <w:sz w:val="28"/>
          <w:szCs w:val="28"/>
        </w:rPr>
        <w:t xml:space="preserve">  </w:t>
      </w:r>
      <w:r w:rsidRPr="005B1D2B">
        <w:rPr>
          <w:rFonts w:ascii="Times New Roman" w:hAnsi="Times New Roman" w:cs="Times New Roman"/>
          <w:sz w:val="28"/>
          <w:szCs w:val="28"/>
        </w:rPr>
        <w:t>Принято узкими специалистами детей всего:</w:t>
      </w:r>
    </w:p>
    <w:p w14:paraId="56109905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     Отоларинголог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–  1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292</w:t>
      </w:r>
    </w:p>
    <w:p w14:paraId="55CB4489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      Невролог – 305</w:t>
      </w:r>
    </w:p>
    <w:p w14:paraId="72110EF0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      ВОП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–  1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499</w:t>
      </w:r>
    </w:p>
    <w:p w14:paraId="1376FEDB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      Стоматолог - 623</w:t>
      </w:r>
    </w:p>
    <w:p w14:paraId="571BE02A" w14:textId="77777777" w:rsidR="005B1D2B" w:rsidRPr="005B1D2B" w:rsidRDefault="005B1D2B" w:rsidP="005B1D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>Заболеваемость детского населения (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0-14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лет) составила 1 369,6 (на 1 тыс. детского</w:t>
      </w: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>населения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),</w:t>
      </w: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B1D2B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год – 1 392,8;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средне областной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показатель 2023 год – 2 200,8.</w:t>
      </w:r>
    </w:p>
    <w:p w14:paraId="63738578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          В круглосуточном стационаре ГБУЗ Краснохолмской ЦРБ пролечено   372 ребенка, в том числе от 0 до 1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года  4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человека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ими  проведено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3 162 </w:t>
      </w:r>
      <w:proofErr w:type="spellStart"/>
      <w:r w:rsidRPr="005B1D2B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5B1D2B">
        <w:rPr>
          <w:rFonts w:ascii="Times New Roman" w:hAnsi="Times New Roman" w:cs="Times New Roman"/>
          <w:sz w:val="28"/>
          <w:szCs w:val="28"/>
        </w:rPr>
        <w:t xml:space="preserve"> дня.</w:t>
      </w:r>
    </w:p>
    <w:p w14:paraId="61D4411B" w14:textId="77777777" w:rsidR="005B1D2B" w:rsidRPr="005B1D2B" w:rsidRDefault="005B1D2B" w:rsidP="005B1D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Коечный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фонд  ГБУЗ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Краснохолмской   ЦРБ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представлен  следующими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койками круглосуточного пребывания: </w:t>
      </w:r>
    </w:p>
    <w:p w14:paraId="26D293F5" w14:textId="77777777" w:rsidR="005B1D2B" w:rsidRPr="005B1D2B" w:rsidRDefault="005B1D2B" w:rsidP="005B1D2B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Терапевтические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-  32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,</w:t>
      </w:r>
    </w:p>
    <w:p w14:paraId="7782EE19" w14:textId="77777777" w:rsidR="005B1D2B" w:rsidRPr="005B1D2B" w:rsidRDefault="005B1D2B" w:rsidP="005B1D2B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>Педиатрические - 5,</w:t>
      </w:r>
    </w:p>
    <w:p w14:paraId="74F53BF3" w14:textId="77777777" w:rsidR="005B1D2B" w:rsidRPr="00EF78B3" w:rsidRDefault="005B1D2B" w:rsidP="005B1D2B">
      <w:pPr>
        <w:spacing w:after="0"/>
        <w:ind w:left="425"/>
        <w:jc w:val="both"/>
        <w:rPr>
          <w:sz w:val="28"/>
          <w:szCs w:val="28"/>
        </w:rPr>
      </w:pPr>
      <w:r w:rsidRPr="00EF78B3">
        <w:rPr>
          <w:sz w:val="28"/>
          <w:szCs w:val="28"/>
        </w:rPr>
        <w:t>Неврологические – 3.</w:t>
      </w:r>
    </w:p>
    <w:p w14:paraId="7F09D7AE" w14:textId="77777777" w:rsidR="005B1D2B" w:rsidRPr="005B1D2B" w:rsidRDefault="005B1D2B" w:rsidP="005B1D2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  Коек дневного пребывания   при Краснохолмской ЦРБ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-  14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, это 7 коек педиатрических, 5 коек терапевтических, 2 койки при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поликлинике  ВОП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(терапевтические)  </w:t>
      </w:r>
    </w:p>
    <w:p w14:paraId="37A41889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D2B">
        <w:rPr>
          <w:rFonts w:ascii="Times New Roman" w:hAnsi="Times New Roman" w:cs="Times New Roman"/>
          <w:sz w:val="28"/>
          <w:szCs w:val="28"/>
        </w:rPr>
        <w:t xml:space="preserve">  </w:t>
      </w:r>
      <w:r w:rsidRPr="005B1D2B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койках  дневного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стационара    в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2024  году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пролечено</w:t>
      </w:r>
      <w:r w:rsidRPr="005B1D2B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184  человека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D4E1005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на  педиатрические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койки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–  96</w:t>
      </w:r>
      <w:proofErr w:type="gramEnd"/>
    </w:p>
    <w:p w14:paraId="26C957E6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терапевтические  койки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–  2</w:t>
      </w:r>
      <w:proofErr w:type="gramEnd"/>
    </w:p>
    <w:p w14:paraId="153DE25B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на терапевтические койки при ВОП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–  86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.</w:t>
      </w:r>
    </w:p>
    <w:p w14:paraId="022181B2" w14:textId="77777777" w:rsidR="005B1D2B" w:rsidRPr="005B1D2B" w:rsidRDefault="005B1D2B" w:rsidP="005B1D2B">
      <w:pPr>
        <w:pStyle w:val="1"/>
        <w:spacing w:before="0" w:beforeAutospacing="0" w:after="0" w:afterAutospacing="0" w:line="252" w:lineRule="auto"/>
        <w:ind w:left="120" w:right="117" w:firstLine="709"/>
        <w:jc w:val="both"/>
        <w:rPr>
          <w:b w:val="0"/>
          <w:sz w:val="28"/>
          <w:szCs w:val="28"/>
        </w:rPr>
      </w:pPr>
      <w:r w:rsidRPr="005B1D2B">
        <w:rPr>
          <w:b w:val="0"/>
          <w:sz w:val="28"/>
          <w:szCs w:val="28"/>
        </w:rPr>
        <w:t>Штатная численность учреждения на 01.01.2025 г. в сравнении с аналогичным периодом 2024 г. уменьшилась на 2%.</w:t>
      </w:r>
    </w:p>
    <w:p w14:paraId="5A794BD3" w14:textId="77777777" w:rsidR="005B1D2B" w:rsidRPr="00EF78B3" w:rsidRDefault="005B1D2B" w:rsidP="005B1D2B">
      <w:pPr>
        <w:pStyle w:val="a8"/>
        <w:ind w:right="119" w:firstLine="567"/>
        <w:jc w:val="both"/>
      </w:pPr>
      <w:r w:rsidRPr="00EF78B3">
        <w:lastRenderedPageBreak/>
        <w:t xml:space="preserve">В 2024 г. не было </w:t>
      </w:r>
      <w:proofErr w:type="gramStart"/>
      <w:r w:rsidRPr="00EF78B3">
        <w:t>подано  заявлений</w:t>
      </w:r>
      <w:proofErr w:type="gramEnd"/>
      <w:r w:rsidRPr="00EF78B3">
        <w:t xml:space="preserve"> на целевое обучение в ТГМУ </w:t>
      </w:r>
      <w:proofErr w:type="gramStart"/>
      <w:r w:rsidRPr="00EF78B3">
        <w:t>выпускниками  школ</w:t>
      </w:r>
      <w:proofErr w:type="gramEnd"/>
      <w:r w:rsidRPr="00EF78B3">
        <w:t xml:space="preserve"> района. Заключен договор об обучении по образовательной программе (среднего профессионального образования) —</w:t>
      </w:r>
      <w:r w:rsidRPr="00EF78B3">
        <w:rPr>
          <w:spacing w:val="-2"/>
        </w:rPr>
        <w:t xml:space="preserve">1 </w:t>
      </w:r>
      <w:r w:rsidRPr="00EF78B3">
        <w:t>человек (специальность лечебное дело)</w:t>
      </w:r>
    </w:p>
    <w:p w14:paraId="7A5EC667" w14:textId="77777777" w:rsidR="005B1D2B" w:rsidRPr="00EF78B3" w:rsidRDefault="005B1D2B" w:rsidP="005B1D2B">
      <w:pPr>
        <w:pStyle w:val="a8"/>
        <w:spacing w:line="252" w:lineRule="auto"/>
        <w:ind w:left="0" w:right="119" w:firstLine="828"/>
        <w:jc w:val="both"/>
      </w:pPr>
      <w:r w:rsidRPr="00EF78B3">
        <w:t xml:space="preserve"> По состоянию на 31.12.2024 в системе непрерывного медицинского образования зарегистрировано 8 врачей, из них 8 являются активными пользователями</w:t>
      </w:r>
      <w:r w:rsidRPr="00EF78B3">
        <w:rPr>
          <w:color w:val="FF0000"/>
        </w:rPr>
        <w:t>,</w:t>
      </w:r>
      <w:r w:rsidRPr="00EF78B3">
        <w:t xml:space="preserve"> 60 средних медицинских работников, из них 50 активных пользователя. В 2024 году прошли аккредитацию 28 специалистов, из них 4 врача и 24 специалистов со средним медицинским образованием.</w:t>
      </w:r>
    </w:p>
    <w:p w14:paraId="20EE4BB7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врачей,  имеющих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специалиста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составляет – 100%</w:t>
      </w:r>
    </w:p>
    <w:p w14:paraId="70DB6D57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Из общего количества врачей –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9,  женщин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– 7 </w:t>
      </w:r>
    </w:p>
    <w:p w14:paraId="2CFE95D9" w14:textId="77777777" w:rsidR="005B1D2B" w:rsidRPr="005B1D2B" w:rsidRDefault="005B1D2B" w:rsidP="005B1D2B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     Обеспеченность врачами физическими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лицами  на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10 000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населения  составляет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– 10,6    Удельный вес специалистов, имеющих сертификат соответствия –100,0 %.</w:t>
      </w:r>
    </w:p>
    <w:p w14:paraId="3DC76765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Обеспеченность средним медицинским персоналом – физ.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лицами  на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10 000 населения составляет   - 70,5 %.  Непосредственно в сельской местности работают 9 средних медицинских работников.   </w:t>
      </w:r>
    </w:p>
    <w:p w14:paraId="25D6650F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Процент укомплектованности врачебных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должностей  составляет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– 91,43 %                                                                     </w:t>
      </w:r>
    </w:p>
    <w:p w14:paraId="2CEFC259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Укомплектованность средним медицинским 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персоналом  составляет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 xml:space="preserve"> – 95,</w:t>
      </w:r>
      <w:proofErr w:type="gramStart"/>
      <w:r w:rsidRPr="005B1D2B">
        <w:rPr>
          <w:rFonts w:ascii="Times New Roman" w:hAnsi="Times New Roman" w:cs="Times New Roman"/>
          <w:sz w:val="28"/>
          <w:szCs w:val="28"/>
        </w:rPr>
        <w:t>08  %</w:t>
      </w:r>
      <w:proofErr w:type="gramEnd"/>
      <w:r w:rsidRPr="005B1D2B">
        <w:rPr>
          <w:rFonts w:ascii="Times New Roman" w:hAnsi="Times New Roman" w:cs="Times New Roman"/>
          <w:sz w:val="28"/>
          <w:szCs w:val="28"/>
        </w:rPr>
        <w:t>;</w:t>
      </w:r>
    </w:p>
    <w:p w14:paraId="04FF9844" w14:textId="77777777" w:rsidR="005B1D2B" w:rsidRPr="005B1D2B" w:rsidRDefault="005B1D2B" w:rsidP="005B1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D2B">
        <w:rPr>
          <w:rFonts w:ascii="Times New Roman" w:hAnsi="Times New Roman" w:cs="Times New Roman"/>
          <w:sz w:val="28"/>
          <w:szCs w:val="28"/>
        </w:rPr>
        <w:t xml:space="preserve"> Процент укомплектованности младшим медицинским персоналом – 51,5 %;</w:t>
      </w:r>
    </w:p>
    <w:p w14:paraId="7D745919" w14:textId="49FC9E9B" w:rsidR="005B1D2B" w:rsidRPr="008F0246" w:rsidRDefault="005B1D2B" w:rsidP="005B1D2B">
      <w:pPr>
        <w:spacing w:after="0"/>
        <w:jc w:val="both"/>
      </w:pPr>
      <w:r w:rsidRPr="005B1D2B">
        <w:rPr>
          <w:rFonts w:ascii="Times New Roman" w:hAnsi="Times New Roman" w:cs="Times New Roman"/>
          <w:sz w:val="28"/>
          <w:szCs w:val="28"/>
        </w:rPr>
        <w:t xml:space="preserve"> Процент укомплектованности персоналом в целом – 91,23 %.</w:t>
      </w:r>
      <w:r w:rsidRPr="005B1D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ACE2DBC" wp14:editId="7C21E428">
                <wp:extent cx="304800" cy="304800"/>
                <wp:effectExtent l="0" t="0" r="0" b="0"/>
                <wp:docPr id="185163249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3989A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B1D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2BD66B5" wp14:editId="2AE28025">
                <wp:extent cx="304800" cy="304800"/>
                <wp:effectExtent l="0" t="0" r="0" b="0"/>
                <wp:docPr id="7333075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574A8C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i/>
        </w:rPr>
        <w:t xml:space="preserve"> </w:t>
      </w:r>
    </w:p>
    <w:p w14:paraId="2512C77B" w14:textId="77777777" w:rsidR="005B1D2B" w:rsidRPr="004C0B7C" w:rsidRDefault="005B1D2B" w:rsidP="003E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AD82A5" w14:textId="22464383" w:rsidR="00165866" w:rsidRPr="005B1D2B" w:rsidRDefault="004D32A0" w:rsidP="004D32A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D2B">
        <w:rPr>
          <w:rFonts w:ascii="Times New Roman" w:hAnsi="Times New Roman" w:cs="Times New Roman"/>
          <w:b/>
          <w:bCs/>
          <w:sz w:val="28"/>
          <w:szCs w:val="28"/>
        </w:rPr>
        <w:t>Жилищно-коммунальное хозяйство</w:t>
      </w:r>
    </w:p>
    <w:p w14:paraId="7C98CE9B" w14:textId="0D3AFE3B" w:rsidR="004D32A0" w:rsidRDefault="004D32A0" w:rsidP="004D32A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B37E2E5" w14:textId="253FB00D" w:rsidR="004D32A0" w:rsidRDefault="004D32A0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Благоустройство территории города осуществлялось по Контракту на оказание услуг по благоустройству  и содержанию территории города Красный Холм Тверской области и включало в себя следующие виды работ: очистка от снега вручную; сбор, погрузка, вывоз, утилизация мусора; спиливание и  санитарная обрезка деревьев с уборкой; ремонт скамеек; побелка деревьев; ликвидация заторов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 скашивание травы; очистка прорубей, пожарных пирсов; озеленение цветочных клумб; развешивание баннеров; обустройство мест забора воды; очистка кюветов от кустов и порослей.</w:t>
      </w:r>
    </w:p>
    <w:p w14:paraId="72DC915D" w14:textId="4F4FBC9A" w:rsidR="00406CBB" w:rsidRDefault="004D32A0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мае 2024 года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 парков и скверов города. Произведена сборка трех пешеходных мостов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6CBB">
        <w:rPr>
          <w:rFonts w:ascii="Times New Roman" w:hAnsi="Times New Roman" w:cs="Times New Roman"/>
          <w:sz w:val="28"/>
          <w:szCs w:val="28"/>
        </w:rPr>
        <w:t xml:space="preserve">Проведен ремонт сцены в парке Заречный и пешеходного моста через р. </w:t>
      </w:r>
      <w:proofErr w:type="spellStart"/>
      <w:r w:rsidR="00406CBB">
        <w:rPr>
          <w:rFonts w:ascii="Times New Roman" w:hAnsi="Times New Roman" w:cs="Times New Roman"/>
          <w:sz w:val="28"/>
          <w:szCs w:val="28"/>
        </w:rPr>
        <w:t>Неледина</w:t>
      </w:r>
      <w:proofErr w:type="spellEnd"/>
      <w:r w:rsidR="00406CBB">
        <w:rPr>
          <w:rFonts w:ascii="Times New Roman" w:hAnsi="Times New Roman" w:cs="Times New Roman"/>
          <w:sz w:val="28"/>
          <w:szCs w:val="28"/>
        </w:rPr>
        <w:t xml:space="preserve"> на ул. Садовая. Отремонтировано 8 детских площадок, организовано проведение ремонта и утепления помещения артезианской скважины в д. </w:t>
      </w:r>
      <w:proofErr w:type="spellStart"/>
      <w:r w:rsidR="00406CBB">
        <w:rPr>
          <w:rFonts w:ascii="Times New Roman" w:hAnsi="Times New Roman" w:cs="Times New Roman"/>
          <w:sz w:val="28"/>
          <w:szCs w:val="28"/>
        </w:rPr>
        <w:t>Бортница</w:t>
      </w:r>
      <w:proofErr w:type="spellEnd"/>
      <w:r w:rsidR="00406CBB">
        <w:rPr>
          <w:rFonts w:ascii="Times New Roman" w:hAnsi="Times New Roman" w:cs="Times New Roman"/>
          <w:sz w:val="28"/>
          <w:szCs w:val="28"/>
        </w:rPr>
        <w:t xml:space="preserve">. Организовано проведение работ по благоустройству территорий, прилегающим к кладбищам в д. </w:t>
      </w:r>
      <w:proofErr w:type="spellStart"/>
      <w:r w:rsidR="00406CBB">
        <w:rPr>
          <w:rFonts w:ascii="Times New Roman" w:hAnsi="Times New Roman" w:cs="Times New Roman"/>
          <w:sz w:val="28"/>
          <w:szCs w:val="28"/>
        </w:rPr>
        <w:t>Хабоцкое</w:t>
      </w:r>
      <w:proofErr w:type="spellEnd"/>
      <w:r w:rsidR="00406CBB">
        <w:rPr>
          <w:rFonts w:ascii="Times New Roman" w:hAnsi="Times New Roman" w:cs="Times New Roman"/>
          <w:sz w:val="28"/>
          <w:szCs w:val="28"/>
        </w:rPr>
        <w:t xml:space="preserve"> и Малое </w:t>
      </w:r>
      <w:proofErr w:type="spellStart"/>
      <w:r w:rsidR="00406CBB">
        <w:rPr>
          <w:rFonts w:ascii="Times New Roman" w:hAnsi="Times New Roman" w:cs="Times New Roman"/>
          <w:sz w:val="28"/>
          <w:szCs w:val="28"/>
        </w:rPr>
        <w:t>Рагозино</w:t>
      </w:r>
      <w:proofErr w:type="spellEnd"/>
      <w:r w:rsidR="00406CBB">
        <w:rPr>
          <w:rFonts w:ascii="Times New Roman" w:hAnsi="Times New Roman" w:cs="Times New Roman"/>
          <w:sz w:val="28"/>
          <w:szCs w:val="28"/>
        </w:rPr>
        <w:t>.</w:t>
      </w:r>
    </w:p>
    <w:p w14:paraId="41034EFD" w14:textId="6C548F2C" w:rsidR="00406CBB" w:rsidRDefault="00406CBB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рамках реализации первичных мер пожаротушения проведена опашка 86 населенных пунктов. Оборудовано 46 мест забора воды из пожарных водоемов, которые содержались в течение зимнего периода.</w:t>
      </w:r>
    </w:p>
    <w:p w14:paraId="0305704B" w14:textId="7B2E0FC8" w:rsidR="00406CBB" w:rsidRDefault="00406CBB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подготовки к 80-летию Победы в ВОВ организовано оборудование 4 воинских захоронений на территории округа скамейками, урнами, фонарями освещения, информационными табличками, проведено благоустройство территории, прилегающей к захоронениям.</w:t>
      </w:r>
    </w:p>
    <w:p w14:paraId="31206677" w14:textId="31797BFA" w:rsidR="00406CBB" w:rsidRDefault="00406CBB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Проведена частичная инвентаризация муниципального жилищного фонда, вынесено 2 предупреждения о содержании жилого помещения социального найма. Произведен текущий ремонт крыш в двух муниципальных домах, текущий ремонт одного жилого помещения.</w:t>
      </w:r>
    </w:p>
    <w:p w14:paraId="1C9603DC" w14:textId="21A465C0" w:rsidR="00406CBB" w:rsidRDefault="00406CBB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исполнения муниципальной программы «Формирование современной городской среды в Краснохолмском муниципальном округе</w:t>
      </w:r>
      <w:r w:rsidR="008909A6">
        <w:rPr>
          <w:rFonts w:ascii="Times New Roman" w:hAnsi="Times New Roman" w:cs="Times New Roman"/>
          <w:sz w:val="28"/>
          <w:szCs w:val="28"/>
        </w:rPr>
        <w:t xml:space="preserve"> Тверской области на 2021-2026 годы» реализован проект Благоустройство парка Победы. Проведены работы по устройству системы видеонаблюдения на площади Советская. </w:t>
      </w:r>
      <w:proofErr w:type="gramStart"/>
      <w:r w:rsidR="008909A6">
        <w:rPr>
          <w:rFonts w:ascii="Times New Roman" w:hAnsi="Times New Roman" w:cs="Times New Roman"/>
          <w:sz w:val="28"/>
          <w:szCs w:val="28"/>
        </w:rPr>
        <w:t>На средства</w:t>
      </w:r>
      <w:proofErr w:type="gramEnd"/>
      <w:r w:rsidR="008909A6">
        <w:rPr>
          <w:rFonts w:ascii="Times New Roman" w:hAnsi="Times New Roman" w:cs="Times New Roman"/>
          <w:sz w:val="28"/>
          <w:szCs w:val="28"/>
        </w:rPr>
        <w:t xml:space="preserve"> образовавшиеся в результате экономии </w:t>
      </w:r>
      <w:proofErr w:type="gramStart"/>
      <w:r w:rsidR="008909A6">
        <w:rPr>
          <w:rFonts w:ascii="Times New Roman" w:hAnsi="Times New Roman" w:cs="Times New Roman"/>
          <w:sz w:val="28"/>
          <w:szCs w:val="28"/>
        </w:rPr>
        <w:t>приобретены :</w:t>
      </w:r>
      <w:proofErr w:type="gramEnd"/>
      <w:r w:rsidR="008909A6">
        <w:rPr>
          <w:rFonts w:ascii="Times New Roman" w:hAnsi="Times New Roman" w:cs="Times New Roman"/>
          <w:sz w:val="28"/>
          <w:szCs w:val="28"/>
        </w:rPr>
        <w:t xml:space="preserve"> световые консоли, </w:t>
      </w:r>
      <w:proofErr w:type="spellStart"/>
      <w:r w:rsidR="008909A6">
        <w:rPr>
          <w:rFonts w:ascii="Times New Roman" w:hAnsi="Times New Roman" w:cs="Times New Roman"/>
          <w:sz w:val="28"/>
          <w:szCs w:val="28"/>
        </w:rPr>
        <w:t>топиарные</w:t>
      </w:r>
      <w:proofErr w:type="spellEnd"/>
      <w:r w:rsidR="008909A6">
        <w:rPr>
          <w:rFonts w:ascii="Times New Roman" w:hAnsi="Times New Roman" w:cs="Times New Roman"/>
          <w:sz w:val="28"/>
          <w:szCs w:val="28"/>
        </w:rPr>
        <w:t xml:space="preserve"> фигуры, световая инсталляция для размещения на пл. Советская.</w:t>
      </w:r>
    </w:p>
    <w:p w14:paraId="3AE02F79" w14:textId="0A93D507" w:rsidR="008909A6" w:rsidRDefault="008909A6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течение года обустроено 7 контейнерных площадок для сбора мусора. </w:t>
      </w:r>
    </w:p>
    <w:p w14:paraId="646021C4" w14:textId="0C9EE12F" w:rsidR="008909A6" w:rsidRDefault="008909A6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текущий ремонт 9 колодцев. Построено 8 новых колодцев, в том числе один по обращению матери участника СВО.</w:t>
      </w:r>
    </w:p>
    <w:p w14:paraId="4631745B" w14:textId="7604EDB3" w:rsidR="008909A6" w:rsidRDefault="008909A6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Проведена обработка земельных участков общей площадью 32 га, заросших борщевиком Сосновского.</w:t>
      </w:r>
    </w:p>
    <w:p w14:paraId="361FD0F5" w14:textId="0A85C510" w:rsidR="008909A6" w:rsidRDefault="008909A6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проведено 4 открытых конкурса по отбору управляющей организации для управления многоквартирным домом. Два конкурса состоялись.</w:t>
      </w:r>
    </w:p>
    <w:p w14:paraId="48E5BD78" w14:textId="238DBF91" w:rsidR="008909A6" w:rsidRDefault="008909A6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учете состоит 12 семей, нуждающихся в жилых помещениях, два гражданина оказавшиеся в тяжелой ситуации, ввиду отсутствия жилья, получили комнаты коммерческого найма.</w:t>
      </w:r>
    </w:p>
    <w:p w14:paraId="0FFAE396" w14:textId="78232217" w:rsidR="00130F6E" w:rsidRDefault="00130F6E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Отопительный осенне-зимний период 22024-2024 годов на территории округа проходит более слаженно, чем предыдущий, в начале отопительного периода запущены и работают в тестовом режиме две газовые котельные на ул. Калинина и ул. Базарная. На котельных по ул. Мясника 59 (ЦРБ),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 (техникум), ул. Красноармейская ведутся СМР. Изношенное оборудование котельных, кадровый голод, часто выходящая из строя техника, осуществляющая подвоз топлива на котельные, послужили снижению параметров теплоносителя. В результате жалобы населения о ненадлежащем качестве отопления. Все обращения граждан поступившие в Администрацию округа по данной тематике незамедлительно рассматривались и принимались меры по стабилизации ситуации работы котельных. Технологических сбоев в работе теплоэнергетического комплекса округа не допущено.</w:t>
      </w:r>
    </w:p>
    <w:p w14:paraId="76DFB1E1" w14:textId="139ED03D" w:rsidR="00130F6E" w:rsidRDefault="00130F6E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Продолжается газификация индивидуальных жилых домов и предприятий – на начало года газифицировано 324 объекта.</w:t>
      </w:r>
    </w:p>
    <w:p w14:paraId="4EA78109" w14:textId="0B0E1E0C" w:rsidR="008F4696" w:rsidRDefault="008F4696" w:rsidP="004D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D0CE86" w14:textId="07F9BF8C" w:rsidR="008F4696" w:rsidRPr="005B1D2B" w:rsidRDefault="008F4696" w:rsidP="008F4696">
      <w:pPr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D2B">
        <w:rPr>
          <w:rFonts w:ascii="Times New Roman" w:hAnsi="Times New Roman" w:cs="Times New Roman"/>
          <w:b/>
          <w:bCs/>
          <w:sz w:val="28"/>
          <w:szCs w:val="28"/>
        </w:rPr>
        <w:t>Земельные ресурсы</w:t>
      </w:r>
    </w:p>
    <w:p w14:paraId="068FB1DE" w14:textId="7777777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01.01.2025 в</w:t>
      </w:r>
      <w:r w:rsidRPr="00C0055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Краснохолмского муниципального округа находится 281 земельный участок общей площадью 5293 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0553">
        <w:rPr>
          <w:rFonts w:ascii="Times New Roman" w:hAnsi="Times New Roman" w:cs="Times New Roman"/>
          <w:sz w:val="28"/>
          <w:szCs w:val="28"/>
        </w:rPr>
        <w:t>из них: 31 участок предоставлен в постоянное (бессрочное) пользование муниципальным учреждениям, 67 участков предоставлены Администрации и ее отделам, 183 участка находится в казне из них 46 участков предоставлены в аренду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73431" w14:textId="4A4926FD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</w:p>
    <w:p w14:paraId="168A0B87" w14:textId="77777777" w:rsidR="008F4696" w:rsidRDefault="008F4696" w:rsidP="00B0400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71C">
        <w:rPr>
          <w:rFonts w:ascii="Times New Roman" w:hAnsi="Times New Roman" w:cs="Times New Roman"/>
          <w:sz w:val="28"/>
          <w:szCs w:val="28"/>
        </w:rPr>
        <w:t xml:space="preserve"> выдано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E771C">
        <w:rPr>
          <w:rFonts w:ascii="Times New Roman" w:hAnsi="Times New Roman" w:cs="Times New Roman"/>
          <w:sz w:val="28"/>
          <w:szCs w:val="28"/>
        </w:rPr>
        <w:t xml:space="preserve">разрешений на использование земельных участков, под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газопроводов </w:t>
      </w:r>
      <w:r w:rsidRPr="003E771C">
        <w:rPr>
          <w:rFonts w:ascii="Times New Roman" w:hAnsi="Times New Roman" w:cs="Times New Roman"/>
          <w:sz w:val="28"/>
          <w:szCs w:val="28"/>
        </w:rPr>
        <w:t>АО «Газпром газораспределение Тверь»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E8F7B5" w14:textId="77777777" w:rsidR="008F4696" w:rsidRDefault="008F4696" w:rsidP="00B0400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оформлено в муниципальную собственность 25 земельных участков в том числе: участок для размещения нового кладбища и участок под размещение газовой котельной ул. Красноармейская, остальные участки разграничены в муниципальную собственность под объектами;</w:t>
      </w:r>
    </w:p>
    <w:p w14:paraId="2C73C767" w14:textId="77777777" w:rsidR="008F4696" w:rsidRDefault="008F4696" w:rsidP="00B0400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000">
        <w:rPr>
          <w:rFonts w:ascii="Times New Roman" w:hAnsi="Times New Roman" w:cs="Times New Roman"/>
          <w:sz w:val="28"/>
          <w:szCs w:val="28"/>
        </w:rPr>
        <w:t>продан</w:t>
      </w:r>
      <w:r>
        <w:rPr>
          <w:rFonts w:ascii="Times New Roman" w:hAnsi="Times New Roman" w:cs="Times New Roman"/>
          <w:sz w:val="28"/>
          <w:szCs w:val="28"/>
        </w:rPr>
        <w:t>о с аукциона</w:t>
      </w:r>
      <w:r w:rsidRPr="00AA4000">
        <w:rPr>
          <w:rFonts w:ascii="Times New Roman" w:hAnsi="Times New Roman" w:cs="Times New Roman"/>
          <w:sz w:val="28"/>
          <w:szCs w:val="28"/>
        </w:rPr>
        <w:t xml:space="preserve"> два земельных участка из земель сельскохозяйственного назначения общей площадью 167 гектар, поступления от продажи составили 3085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B57C6D" w14:textId="77777777" w:rsidR="008F4696" w:rsidRDefault="008F4696" w:rsidP="00B0400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заключено 9 договоров аренды</w:t>
      </w:r>
      <w:r w:rsidRPr="005B54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7362C5" w14:textId="6A2E4D0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462">
        <w:rPr>
          <w:rFonts w:ascii="Times New Roman" w:hAnsi="Times New Roman" w:cs="Times New Roman"/>
          <w:sz w:val="28"/>
          <w:szCs w:val="28"/>
        </w:rPr>
        <w:t>Начислено</w:t>
      </w:r>
      <w:r>
        <w:rPr>
          <w:rFonts w:ascii="Times New Roman" w:hAnsi="Times New Roman" w:cs="Times New Roman"/>
          <w:sz w:val="28"/>
          <w:szCs w:val="28"/>
        </w:rPr>
        <w:t xml:space="preserve"> арендной платы за муниципальные участки </w:t>
      </w:r>
      <w:r w:rsidRPr="005B546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1555</w:t>
      </w:r>
      <w:r w:rsidRPr="005B5462">
        <w:rPr>
          <w:rFonts w:ascii="Times New Roman" w:hAnsi="Times New Roman" w:cs="Times New Roman"/>
          <w:sz w:val="28"/>
          <w:szCs w:val="28"/>
        </w:rPr>
        <w:t xml:space="preserve"> тыс. руб. Поступления от арендной платы за муниципальные земельные участки составили </w:t>
      </w:r>
      <w:r>
        <w:rPr>
          <w:rFonts w:ascii="Times New Roman" w:hAnsi="Times New Roman" w:cs="Times New Roman"/>
          <w:sz w:val="28"/>
          <w:szCs w:val="28"/>
        </w:rPr>
        <w:t>1539</w:t>
      </w:r>
      <w:r w:rsidRPr="005B54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A12576" w14:textId="7777777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696">
        <w:rPr>
          <w:rFonts w:ascii="Times New Roman" w:hAnsi="Times New Roman" w:cs="Times New Roman"/>
          <w:sz w:val="28"/>
          <w:szCs w:val="28"/>
        </w:rPr>
        <w:t>В рамках полномочий определенных Земельным кодексом РФ -</w:t>
      </w:r>
      <w:r w:rsidRPr="003E771C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771C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771C">
        <w:rPr>
          <w:rFonts w:ascii="Times New Roman" w:hAnsi="Times New Roman" w:cs="Times New Roman"/>
          <w:sz w:val="28"/>
          <w:szCs w:val="28"/>
        </w:rPr>
        <w:t xml:space="preserve"> об установлении публичных сервитутов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государственная собственность не разграничена,</w:t>
      </w:r>
      <w:r w:rsidRPr="003E7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них: 2 решения</w:t>
      </w:r>
      <w:r w:rsidRPr="003E771C">
        <w:rPr>
          <w:rFonts w:ascii="Times New Roman" w:hAnsi="Times New Roman" w:cs="Times New Roman"/>
          <w:sz w:val="28"/>
          <w:szCs w:val="28"/>
        </w:rPr>
        <w:t xml:space="preserve"> в целях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и реконструкции</w:t>
      </w:r>
      <w:r w:rsidRPr="003E771C">
        <w:rPr>
          <w:rFonts w:ascii="Times New Roman" w:hAnsi="Times New Roman" w:cs="Times New Roman"/>
          <w:sz w:val="28"/>
          <w:szCs w:val="28"/>
        </w:rPr>
        <w:t xml:space="preserve"> объекта-магистрального нефтепровода «Ярославль-Кириши1»</w:t>
      </w:r>
      <w:r>
        <w:rPr>
          <w:rFonts w:ascii="Times New Roman" w:hAnsi="Times New Roman" w:cs="Times New Roman"/>
          <w:sz w:val="28"/>
          <w:szCs w:val="28"/>
        </w:rPr>
        <w:t xml:space="preserve"> и  1 решение для эксплуатации  сооружения связи « Радиорелейная башня ПРС-5», сведения о границах публичных сервитутов внесены в Единый государственный реестр недвижимости (ЕГРН);</w:t>
      </w:r>
    </w:p>
    <w:p w14:paraId="1727107D" w14:textId="77777777" w:rsidR="008F4696" w:rsidRDefault="008F4696" w:rsidP="00B0400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кадастровые работы по формированию земельного участка для размещения газовой котельной по адресу: ул. Мясникова, д.59</w:t>
      </w:r>
    </w:p>
    <w:p w14:paraId="50B03F1C" w14:textId="77777777" w:rsidR="008F4696" w:rsidRPr="003E771C" w:rsidRDefault="008F4696" w:rsidP="00B0400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 17 решений об изменении видов разрешенного использования земельных участков.</w:t>
      </w:r>
    </w:p>
    <w:p w14:paraId="73D3C1C6" w14:textId="77777777" w:rsidR="008F4696" w:rsidRPr="008F4696" w:rsidRDefault="008F4696" w:rsidP="008D7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696">
        <w:rPr>
          <w:rFonts w:ascii="Times New Roman" w:hAnsi="Times New Roman" w:cs="Times New Roman"/>
          <w:sz w:val="28"/>
          <w:szCs w:val="28"/>
        </w:rPr>
        <w:t>Распоряжение муниципальным имуществом</w:t>
      </w:r>
    </w:p>
    <w:p w14:paraId="1DBDBEA5" w14:textId="7777777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462">
        <w:rPr>
          <w:rFonts w:ascii="Times New Roman" w:hAnsi="Times New Roman" w:cs="Times New Roman"/>
          <w:sz w:val="28"/>
          <w:szCs w:val="28"/>
        </w:rPr>
        <w:t>По состоянию на 01.01.2025 в реестре муниципальной собственности находится 842 объекта недвижимости и 2277 объектов движимого имущества</w:t>
      </w:r>
      <w:r>
        <w:rPr>
          <w:rFonts w:ascii="Times New Roman" w:hAnsi="Times New Roman" w:cs="Times New Roman"/>
          <w:sz w:val="28"/>
          <w:szCs w:val="28"/>
        </w:rPr>
        <w:t>, из них:</w:t>
      </w:r>
      <w:r w:rsidRPr="003F1E9B">
        <w:t xml:space="preserve"> </w:t>
      </w:r>
      <w:r w:rsidRPr="003F1E9B">
        <w:rPr>
          <w:rFonts w:ascii="Times New Roman" w:hAnsi="Times New Roman" w:cs="Times New Roman"/>
          <w:sz w:val="28"/>
          <w:szCs w:val="28"/>
        </w:rPr>
        <w:t>44 объекта недвижимости</w:t>
      </w:r>
      <w:r w:rsidRPr="003F1E9B">
        <w:t xml:space="preserve"> </w:t>
      </w:r>
      <w:r w:rsidRPr="003F1E9B">
        <w:rPr>
          <w:rFonts w:ascii="Times New Roman" w:hAnsi="Times New Roman" w:cs="Times New Roman"/>
          <w:sz w:val="28"/>
          <w:szCs w:val="28"/>
        </w:rPr>
        <w:t>и 1351 объект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закреплены</w:t>
      </w:r>
      <w:r w:rsidRPr="003F1E9B">
        <w:t xml:space="preserve"> </w:t>
      </w:r>
      <w:r w:rsidRPr="003F1E9B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E9B">
        <w:t xml:space="preserve"> </w:t>
      </w:r>
      <w:r w:rsidRPr="003F1E9B">
        <w:rPr>
          <w:rFonts w:ascii="Times New Roman" w:hAnsi="Times New Roman" w:cs="Times New Roman"/>
          <w:sz w:val="28"/>
          <w:szCs w:val="28"/>
        </w:rPr>
        <w:t xml:space="preserve">за муниципальными учреждениями, за муниципальным предприятием на праве хозяйственного </w:t>
      </w:r>
      <w:r w:rsidRPr="003F1E9B">
        <w:rPr>
          <w:rFonts w:ascii="Times New Roman" w:hAnsi="Times New Roman" w:cs="Times New Roman"/>
          <w:sz w:val="28"/>
          <w:szCs w:val="28"/>
        </w:rPr>
        <w:lastRenderedPageBreak/>
        <w:t>ведения закреплено 70 объектов недвижимого имущества и 83 объекта движимого имущества, за Администрацией Краснохолмского МО и ее отделами закреплено319 объектов недвижимости и 882 объекта движимого имущества, в казне округа находится 409 объектов недвижимости и 44 объекта движимого имущества.</w:t>
      </w:r>
    </w:p>
    <w:p w14:paraId="13478135" w14:textId="2D81238B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01.01.2025 года заключено 11 договоров аренды</w:t>
      </w:r>
      <w:r w:rsidRPr="00947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объекты недвижимости, не</w:t>
      </w:r>
      <w:r w:rsidRPr="00947749">
        <w:rPr>
          <w:rFonts w:ascii="Times New Roman" w:hAnsi="Times New Roman" w:cs="Times New Roman"/>
          <w:sz w:val="28"/>
          <w:szCs w:val="28"/>
        </w:rPr>
        <w:t xml:space="preserve"> закрепленны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7749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за муниципальными учреждениями и составляющими казну </w:t>
      </w:r>
      <w:r>
        <w:rPr>
          <w:rFonts w:ascii="Times New Roman" w:hAnsi="Times New Roman" w:cs="Times New Roman"/>
          <w:sz w:val="28"/>
          <w:szCs w:val="28"/>
        </w:rPr>
        <w:t xml:space="preserve">округа, с юридическими лицами и индивидуальными предпринимателями. </w:t>
      </w:r>
    </w:p>
    <w:p w14:paraId="393489BF" w14:textId="06395C2E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49">
        <w:rPr>
          <w:rFonts w:ascii="Times New Roman" w:hAnsi="Times New Roman" w:cs="Times New Roman"/>
          <w:sz w:val="28"/>
          <w:szCs w:val="28"/>
        </w:rPr>
        <w:t>Поступление арендной платы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749">
        <w:rPr>
          <w:rFonts w:ascii="Times New Roman" w:hAnsi="Times New Roman" w:cs="Times New Roman"/>
          <w:sz w:val="28"/>
          <w:szCs w:val="28"/>
        </w:rPr>
        <w:t>вышеуказанно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7749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Pr="0094774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5B5462">
        <w:rPr>
          <w:rFonts w:ascii="Times New Roman" w:hAnsi="Times New Roman" w:cs="Times New Roman"/>
          <w:sz w:val="28"/>
          <w:szCs w:val="28"/>
        </w:rPr>
        <w:t>1952 тыс. рублей</w:t>
      </w:r>
      <w:r>
        <w:rPr>
          <w:rFonts w:ascii="Times New Roman" w:hAnsi="Times New Roman" w:cs="Times New Roman"/>
          <w:sz w:val="28"/>
          <w:szCs w:val="28"/>
        </w:rPr>
        <w:t>, собираемость арендной платы составила 100%.</w:t>
      </w:r>
    </w:p>
    <w:p w14:paraId="2F9546C5" w14:textId="7777777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8DA"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48DA">
        <w:rPr>
          <w:rFonts w:ascii="Times New Roman" w:hAnsi="Times New Roman" w:cs="Times New Roman"/>
          <w:sz w:val="28"/>
          <w:szCs w:val="28"/>
        </w:rPr>
        <w:t xml:space="preserve"> году комитетом проведена работа по продаже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продано</w:t>
      </w:r>
      <w:r w:rsidRPr="009348DA">
        <w:rPr>
          <w:rFonts w:ascii="Times New Roman" w:hAnsi="Times New Roman" w:cs="Times New Roman"/>
          <w:sz w:val="28"/>
          <w:szCs w:val="28"/>
        </w:rPr>
        <w:t xml:space="preserve"> </w:t>
      </w:r>
      <w:r w:rsidRPr="005B5462">
        <w:rPr>
          <w:rFonts w:ascii="Times New Roman" w:hAnsi="Times New Roman" w:cs="Times New Roman"/>
          <w:sz w:val="28"/>
          <w:szCs w:val="28"/>
        </w:rPr>
        <w:t>одно нежилое здание, поступления составили 152 тыс. рублей.</w:t>
      </w:r>
    </w:p>
    <w:p w14:paraId="0CC8BA01" w14:textId="7777777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8DA">
        <w:rPr>
          <w:rFonts w:ascii="Times New Roman" w:hAnsi="Times New Roman" w:cs="Times New Roman"/>
          <w:sz w:val="28"/>
          <w:szCs w:val="28"/>
        </w:rPr>
        <w:t>В 2024 году передано в собственность граждан (приватизировано) 14 жилых помещений общей площадью (772 кв.м.).</w:t>
      </w:r>
    </w:p>
    <w:p w14:paraId="0B9461F4" w14:textId="77777777" w:rsidR="008F4696" w:rsidRPr="00255C88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C88">
        <w:rPr>
          <w:rFonts w:ascii="Times New Roman" w:hAnsi="Times New Roman" w:cs="Times New Roman"/>
          <w:sz w:val="28"/>
          <w:szCs w:val="28"/>
        </w:rPr>
        <w:t>В целях эффективного управления имуществом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7E79D9" w14:textId="77777777" w:rsidR="008F4696" w:rsidRDefault="008F4696" w:rsidP="00B04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48DA">
        <w:rPr>
          <w:rFonts w:ascii="Times New Roman" w:hAnsi="Times New Roman" w:cs="Times New Roman"/>
          <w:sz w:val="28"/>
          <w:szCs w:val="28"/>
        </w:rPr>
        <w:t xml:space="preserve"> проводится работа по постановке на кадастровый учет объектов недвижимости и регистрации права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8DA">
        <w:rPr>
          <w:rFonts w:ascii="Times New Roman" w:hAnsi="Times New Roman" w:cs="Times New Roman"/>
          <w:sz w:val="28"/>
          <w:szCs w:val="28"/>
        </w:rPr>
        <w:t xml:space="preserve"> по состоянию на 01.01.2025 года 97% недвижимого имущества </w:t>
      </w:r>
      <w:r>
        <w:rPr>
          <w:rFonts w:ascii="Times New Roman" w:hAnsi="Times New Roman" w:cs="Times New Roman"/>
          <w:sz w:val="28"/>
          <w:szCs w:val="28"/>
        </w:rPr>
        <w:t>поставлено на кадастровый учет</w:t>
      </w:r>
      <w:r w:rsidRPr="009348DA">
        <w:rPr>
          <w:rFonts w:ascii="Times New Roman" w:hAnsi="Times New Roman" w:cs="Times New Roman"/>
          <w:sz w:val="28"/>
          <w:szCs w:val="28"/>
        </w:rPr>
        <w:t>, права зарегистрированы.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20A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0A8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D2F44">
        <w:rPr>
          <w:rFonts w:ascii="Times New Roman" w:hAnsi="Times New Roman" w:cs="Times New Roman"/>
          <w:sz w:val="28"/>
          <w:szCs w:val="28"/>
        </w:rPr>
        <w:t>поставлено на кадастровый учет и зарегистрировано право муниципальной собственности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3 объекта (гаражи ул. Мясникова 52);</w:t>
      </w:r>
    </w:p>
    <w:p w14:paraId="4D155A1D" w14:textId="77777777" w:rsidR="008F4696" w:rsidRDefault="008F4696" w:rsidP="00B04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-проведена работа по изготовлению </w:t>
      </w:r>
      <w:r w:rsidRPr="003D41B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1B7">
        <w:rPr>
          <w:rFonts w:ascii="Times New Roman" w:hAnsi="Times New Roman" w:cs="Times New Roman"/>
          <w:sz w:val="28"/>
          <w:szCs w:val="28"/>
        </w:rPr>
        <w:t xml:space="preserve">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</w:t>
      </w:r>
      <w:r>
        <w:rPr>
          <w:rFonts w:ascii="Times New Roman" w:hAnsi="Times New Roman" w:cs="Times New Roman"/>
          <w:sz w:val="28"/>
          <w:szCs w:val="28"/>
        </w:rPr>
        <w:t>, в отношении ГТС, находящихся в муниципальной собственности,</w:t>
      </w:r>
    </w:p>
    <w:p w14:paraId="472EF409" w14:textId="77777777" w:rsidR="008F4696" w:rsidRDefault="008F4696" w:rsidP="00B04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работы по изготовлению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преддекларационного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обследования ГТС;</w:t>
      </w:r>
    </w:p>
    <w:p w14:paraId="6F54CD84" w14:textId="77777777" w:rsidR="008F4696" w:rsidRDefault="008F4696" w:rsidP="00B04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-изготовлена проектно-сметная документация по ремонту плотины на р. Р. Медведка в районе д. Высокуша.</w:t>
      </w:r>
    </w:p>
    <w:p w14:paraId="235D2F66" w14:textId="7777777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510">
        <w:rPr>
          <w:rFonts w:ascii="Times New Roman" w:hAnsi="Times New Roman" w:cs="Times New Roman"/>
          <w:sz w:val="28"/>
          <w:szCs w:val="28"/>
        </w:rPr>
        <w:t>В рамках работы по контролю за сохранностью муниципальных квартир, на которые заключены договора найма жилого помещения для детей-сирот и детей оставшихся без попечения родителей и проверки исполнения нанимателями условий договора найма, комитетом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ГКУ «Центр социальной поддержки населения»</w:t>
      </w:r>
      <w:r w:rsidRPr="00172510">
        <w:rPr>
          <w:rFonts w:ascii="Times New Roman" w:hAnsi="Times New Roman" w:cs="Times New Roman"/>
          <w:sz w:val="28"/>
          <w:szCs w:val="28"/>
        </w:rPr>
        <w:t xml:space="preserve"> проведено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2510">
        <w:rPr>
          <w:rFonts w:ascii="Times New Roman" w:hAnsi="Times New Roman" w:cs="Times New Roman"/>
          <w:sz w:val="28"/>
          <w:szCs w:val="28"/>
        </w:rPr>
        <w:t xml:space="preserve"> проверок, по результатам проверок составлены акты, в 10 случаях выявлены нарушения, нанимателям направлено 10 требований об устранении выявленных нарушений, в том числе и на уплату задолженности за найм и коммунальные услуги в сумме </w:t>
      </w:r>
      <w:r>
        <w:rPr>
          <w:rFonts w:ascii="Times New Roman" w:hAnsi="Times New Roman" w:cs="Times New Roman"/>
          <w:sz w:val="28"/>
          <w:szCs w:val="28"/>
        </w:rPr>
        <w:t>787</w:t>
      </w:r>
      <w:r w:rsidRPr="0017251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01.01.2025 года оплачено задолженности на сумму 104 тыс. руб.</w:t>
      </w:r>
    </w:p>
    <w:p w14:paraId="48F02C01" w14:textId="4F3143E6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696">
        <w:rPr>
          <w:rFonts w:ascii="Times New Roman" w:hAnsi="Times New Roman" w:cs="Times New Roman"/>
          <w:sz w:val="28"/>
          <w:szCs w:val="28"/>
        </w:rPr>
        <w:lastRenderedPageBreak/>
        <w:t>В рамках осуществления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 2024 год комитетом проведено 41 мероприятие по контролю без взаимодействия с контролируемыми лицами из них: 2 наблюдения и 39 выездных обследований. Собственникам участков были направлены предостережения о недопустимости нарушения обязательных требований земельного законодательства по состоянию на 01.01.2025 года из 33 предостережений исполнено 7. </w:t>
      </w:r>
    </w:p>
    <w:p w14:paraId="44C5551B" w14:textId="236B641D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696">
        <w:rPr>
          <w:rFonts w:ascii="Times New Roman" w:hAnsi="Times New Roman" w:cs="Times New Roman"/>
          <w:sz w:val="28"/>
          <w:szCs w:val="28"/>
        </w:rPr>
        <w:t>В целях реализации национального проекта «Малое и среднее предпринимательство и поддержка индивидуальной предпринимательской инициативы»,</w:t>
      </w:r>
      <w:r>
        <w:rPr>
          <w:rFonts w:ascii="Times New Roman" w:hAnsi="Times New Roman" w:cs="Times New Roman"/>
          <w:sz w:val="28"/>
          <w:szCs w:val="28"/>
        </w:rPr>
        <w:t xml:space="preserve"> комитетом ежегодно обновляется перечень муниципального имущества, предназначенного для предоставления во владение или в пользование субъектов малого предпринимательства, по состоянию на 01.01.2025 года в перечень включено 18 объектов, 10 из них арендуются субъектами малого предпринимательства. В 2024 году одному субъекту малого предпринимательства, арендующему муниципальное имущество, предоставлена льгота по оплате аренды в размере 40% от годовой арендной платы.</w:t>
      </w:r>
    </w:p>
    <w:p w14:paraId="615ED64E" w14:textId="7777777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696">
        <w:rPr>
          <w:rFonts w:ascii="Times New Roman" w:hAnsi="Times New Roman" w:cs="Times New Roman"/>
          <w:sz w:val="28"/>
          <w:szCs w:val="28"/>
        </w:rPr>
        <w:t>В соответствии с Законом Тверской области от 07.10.2011 № 75-ЗО «О бесплатном предоставлении гражданам, имеющим трех и более детей, земельных участков на территории Тверской области</w:t>
      </w:r>
      <w:r w:rsidRPr="0033245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поступившими заявлениями многодетным семьям с момента действия Закона предоставлено 23 земельных участка, в 2024 году на учет за получением участка поставлена одна семья </w:t>
      </w:r>
    </w:p>
    <w:p w14:paraId="0E5064F3" w14:textId="7777777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696">
        <w:rPr>
          <w:rFonts w:ascii="Times New Roman" w:hAnsi="Times New Roman" w:cs="Times New Roman"/>
          <w:sz w:val="28"/>
          <w:szCs w:val="28"/>
        </w:rPr>
        <w:t>В соответствии с Законом Тверской области от 25.12.2023 N 80-ЗО "О бесплатном предоставлении земельных участков на территории Тверской области отдельным категориям граждан за заслуги, проявленные в ходе участия в специальной военной операции"</w:t>
      </w:r>
      <w:r>
        <w:rPr>
          <w:rFonts w:ascii="Times New Roman" w:hAnsi="Times New Roman" w:cs="Times New Roman"/>
          <w:sz w:val="28"/>
          <w:szCs w:val="28"/>
        </w:rPr>
        <w:t xml:space="preserve"> в 2024 году  участнику СВО предоставлен один земельный участок.</w:t>
      </w:r>
    </w:p>
    <w:p w14:paraId="3D3D865C" w14:textId="7777777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5F4">
        <w:rPr>
          <w:rFonts w:ascii="Times New Roman" w:hAnsi="Times New Roman" w:cs="Times New Roman"/>
          <w:sz w:val="28"/>
          <w:szCs w:val="28"/>
        </w:rPr>
        <w:t>В соответствии с законом Тверской области от 07.12.2011 № 78-ЗО «О наделении органов местного самоуправления полномочиями Тверской области по обеспечению жилыми помещениями отдельных категорий граждан»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55F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денежные средства для приобретения квартир из федерального и областного бюджетов не выделялись.</w:t>
      </w:r>
    </w:p>
    <w:p w14:paraId="2FCF5E92" w14:textId="1FA077EC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696">
        <w:rPr>
          <w:rFonts w:ascii="Times New Roman" w:hAnsi="Times New Roman" w:cs="Times New Roman"/>
          <w:sz w:val="28"/>
          <w:szCs w:val="28"/>
        </w:rPr>
        <w:t>Проведение работы по выявлению правообладателей ранее учтенных объектов недвижимости, по поручению Президента РФ №1424 от 11.08.2022 года «Национальная система пространственных данных».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данным Росреестра на территории Краснохолмского муниципального округа числится 13050 объектов без зарегистрированных прав (помещения,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земельные участки).  За 2024 год комитетом зарегистрировано ранее возникшее право граждан на 148</w:t>
      </w:r>
      <w:r w:rsidRPr="00B30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недвижимости,</w:t>
      </w:r>
      <w:r w:rsidRPr="00B30CB2">
        <w:t xml:space="preserve"> </w:t>
      </w:r>
      <w:r>
        <w:t>С</w:t>
      </w:r>
      <w:r w:rsidRPr="00B30CB2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снят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0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2675 участков. По результатам обследования ОКС составлено 211</w:t>
      </w:r>
      <w:r w:rsidRPr="00B30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 о прекращении существования объектов, которые также сняты с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кадастрового учета</w:t>
      </w:r>
      <w:r w:rsidRPr="00B30C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Принято 164 постановления в отношении 187 объектов о выявлении правообладателей, сведения о правообладателях внесены в ЕГРН. Направлено в Росреестр 116 заявлений об отнесении помещений к общему имуществу многоквартирного дома.</w:t>
      </w:r>
    </w:p>
    <w:p w14:paraId="416BD317" w14:textId="77777777" w:rsidR="008F4696" w:rsidRPr="008F4696" w:rsidRDefault="008F4696" w:rsidP="00B0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696">
        <w:rPr>
          <w:rFonts w:ascii="Times New Roman" w:hAnsi="Times New Roman" w:cs="Times New Roman"/>
          <w:sz w:val="28"/>
          <w:szCs w:val="28"/>
        </w:rPr>
        <w:t>Ввод в оборот земель сельскохозяйственного назначения</w:t>
      </w:r>
    </w:p>
    <w:p w14:paraId="608E0134" w14:textId="7777777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по вводу в оборот земельных участков из категории земель сельскохозяйственного назначения, в соответствии с распоряжением Правительства Тверской области от 24.09.2016 № 358-рп «Об утверждении плана-графика мероприятий («дорожной карты») по  введению в оборот неиспользуемых земель сельскохозяйственного назначения в Тверской области», комитетом подготовлено и подано  </w:t>
      </w:r>
      <w:r w:rsidRPr="000F0339">
        <w:rPr>
          <w:rFonts w:ascii="Times New Roman" w:hAnsi="Times New Roman" w:cs="Times New Roman"/>
          <w:sz w:val="28"/>
          <w:szCs w:val="28"/>
        </w:rPr>
        <w:t xml:space="preserve">в суд </w:t>
      </w:r>
      <w:r>
        <w:rPr>
          <w:rFonts w:ascii="Times New Roman" w:hAnsi="Times New Roman" w:cs="Times New Roman"/>
          <w:sz w:val="28"/>
          <w:szCs w:val="28"/>
        </w:rPr>
        <w:t>4 исковых заявления  о признании права муниципальной собственности на невостребованные земельные доли, в результате в муниципальную собственность оформлено 33 земельных доли общей площадью 299,4 га. Проведена работа по формированию и постановке на государственный кадастровый учет 4-х земельных участков, выделенных в счет долей муниципального образования, общей площадью 1314 га, все сформированные участки предоставлены в аренду. Подготовлены и опубликованы в газете «Тверские ведомости» списки дольщиков, чьи земельные доли могут быть невостребованными по трем колхозам «Крейсер Аврора», «Авангард», «Заветы Ленина»</w:t>
      </w:r>
      <w:r w:rsidRPr="0033245F">
        <w:rPr>
          <w:rFonts w:ascii="Times New Roman" w:hAnsi="Times New Roman" w:cs="Times New Roman"/>
          <w:sz w:val="28"/>
          <w:szCs w:val="28"/>
        </w:rPr>
        <w:t>, количество долей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245F">
        <w:rPr>
          <w:rFonts w:ascii="Times New Roman" w:hAnsi="Times New Roman" w:cs="Times New Roman"/>
          <w:sz w:val="28"/>
          <w:szCs w:val="28"/>
        </w:rPr>
        <w:t xml:space="preserve"> включенных в списки -241, общая площадью 2000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11EA7" w14:textId="55085A57" w:rsidR="008F4696" w:rsidRDefault="008F4696" w:rsidP="00B04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Проинвентаризировано 833 участка, поставленных на кадастровый учет, находящихся в частной собственности и 2150 полей в составе общей-долевой собственности, площадь проинвентаризированных земель составила 53 тыс. га. По результатам инвентаризации выявлено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  непригодных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ввода в оборот по причине их полного зарастания древесно-кустарниковой растительностью.</w:t>
      </w:r>
    </w:p>
    <w:p w14:paraId="6B91C2AF" w14:textId="77777777" w:rsidR="008F4696" w:rsidRPr="008F4696" w:rsidRDefault="008F4696" w:rsidP="008F4696">
      <w:pPr>
        <w:jc w:val="both"/>
        <w:rPr>
          <w:rFonts w:ascii="Times New Roman" w:hAnsi="Times New Roman" w:cs="Times New Roman"/>
          <w:sz w:val="28"/>
          <w:szCs w:val="28"/>
        </w:rPr>
      </w:pPr>
      <w:r w:rsidRPr="008F4696">
        <w:rPr>
          <w:rFonts w:ascii="Times New Roman" w:hAnsi="Times New Roman" w:cs="Times New Roman"/>
          <w:sz w:val="28"/>
          <w:szCs w:val="28"/>
        </w:rPr>
        <w:t>Оформление бесхозяйного и выморочного имущества.</w:t>
      </w:r>
    </w:p>
    <w:p w14:paraId="51E6A17E" w14:textId="3C7EA614" w:rsidR="008F4696" w:rsidRDefault="008F4696" w:rsidP="00B0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E9B">
        <w:rPr>
          <w:rFonts w:ascii="Times New Roman" w:hAnsi="Times New Roman" w:cs="Times New Roman"/>
          <w:sz w:val="28"/>
          <w:szCs w:val="28"/>
        </w:rPr>
        <w:t>За 2024 год поставлены на учет в Росреестре как бесхозяйные 10 объектов из них: 6 колодцев, 1 скважина и 3 нежилых здания</w:t>
      </w:r>
      <w:r>
        <w:rPr>
          <w:rFonts w:ascii="Times New Roman" w:hAnsi="Times New Roman" w:cs="Times New Roman"/>
          <w:sz w:val="28"/>
          <w:szCs w:val="28"/>
        </w:rPr>
        <w:t xml:space="preserve"> ( здание бывшей кочегарки ул. Пролетарская, здание бывшего магазина пер. Глухой, здание бывшего ДК д. Юрово)</w:t>
      </w:r>
      <w:r w:rsidRPr="003F1E9B">
        <w:rPr>
          <w:rFonts w:ascii="Times New Roman" w:hAnsi="Times New Roman" w:cs="Times New Roman"/>
          <w:sz w:val="28"/>
          <w:szCs w:val="28"/>
        </w:rPr>
        <w:t>. В муниципальную собственность оформлено 2 бесхозяйных объекта колокольня Троицкой церкви и нежилое здание по пер. Широкий, д. 25,   также оформлен один выморочный объект- квартира площадью 32 кв.м. по адресу: г. Красный Холм, ул.Ленина,д.46б, кв.4.</w:t>
      </w:r>
    </w:p>
    <w:p w14:paraId="61B62B60" w14:textId="57AD0D9D" w:rsidR="008F4696" w:rsidRDefault="008F4696" w:rsidP="008F4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Общие показатели муниципалитета за 2024 год сложились из труда всех его жителей с помощью региональной власти. Поэтому – главное богатство – это люди труда. Лучших наградим 1 мая – в праздник весны и труда.</w:t>
      </w:r>
    </w:p>
    <w:p w14:paraId="6DCF12E8" w14:textId="77777777" w:rsidR="002978F4" w:rsidRDefault="002978F4" w:rsidP="00B04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C5E93" w14:textId="4774FB07" w:rsidR="008F4696" w:rsidRPr="005B1D2B" w:rsidRDefault="008F4696" w:rsidP="00B04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D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 </w:t>
      </w:r>
    </w:p>
    <w:p w14:paraId="46233292" w14:textId="6F11E0D1" w:rsidR="00E71921" w:rsidRPr="00E71921" w:rsidRDefault="008F4696" w:rsidP="00E719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921">
        <w:rPr>
          <w:rFonts w:ascii="Times New Roman" w:hAnsi="Times New Roman" w:cs="Times New Roman"/>
          <w:sz w:val="28"/>
          <w:szCs w:val="28"/>
        </w:rPr>
        <w:t>Достойно провести 80-летие Победы в ВОВ</w:t>
      </w:r>
      <w:r w:rsidR="00E71921" w:rsidRPr="00E71921">
        <w:rPr>
          <w:rFonts w:ascii="Times New Roman" w:hAnsi="Times New Roman" w:cs="Times New Roman"/>
          <w:sz w:val="28"/>
          <w:szCs w:val="28"/>
        </w:rPr>
        <w:t>, подготовка – на финишной прямой.</w:t>
      </w:r>
    </w:p>
    <w:p w14:paraId="23437CA7" w14:textId="61114190" w:rsidR="00E71921" w:rsidRDefault="00E71921" w:rsidP="00E719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выборы депутатов Думы Краснохолмского муниципального округа. Организационные вопросы решаются, средства на проведение кампании выделены. Уверен, что изберем достойных депутатов.</w:t>
      </w:r>
    </w:p>
    <w:p w14:paraId="3BF7FAC2" w14:textId="6CC9E495" w:rsidR="00E71921" w:rsidRPr="00E71921" w:rsidRDefault="00E71921" w:rsidP="00E7192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Перспективных и текущих вопросов жизнедеятельности округа много –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ними  работаем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во взаимодействии с населением и региональной властью.</w:t>
      </w:r>
    </w:p>
    <w:p w14:paraId="17CE4A99" w14:textId="77777777" w:rsidR="008F4696" w:rsidRDefault="008F4696" w:rsidP="008F46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1091AB" w14:textId="77777777" w:rsidR="008F4696" w:rsidRDefault="008F4696" w:rsidP="008F46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37BCA" w14:textId="1DB3D15D" w:rsidR="008F4696" w:rsidRPr="004C0B7C" w:rsidRDefault="008F4696" w:rsidP="008F4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8F4696" w:rsidRPr="004C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0815"/>
    <w:multiLevelType w:val="hybridMultilevel"/>
    <w:tmpl w:val="6F0CA82C"/>
    <w:lvl w:ilvl="0" w:tplc="0D5269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709A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1210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228D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06E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D069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4C1A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023D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988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BEA1298"/>
    <w:multiLevelType w:val="hybridMultilevel"/>
    <w:tmpl w:val="0A8E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1763"/>
    <w:multiLevelType w:val="hybridMultilevel"/>
    <w:tmpl w:val="B97A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A3EDA"/>
    <w:multiLevelType w:val="hybridMultilevel"/>
    <w:tmpl w:val="343E8E84"/>
    <w:lvl w:ilvl="0" w:tplc="47D2B5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3D61"/>
    <w:multiLevelType w:val="hybridMultilevel"/>
    <w:tmpl w:val="4DEA9D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953824">
    <w:abstractNumId w:val="0"/>
  </w:num>
  <w:num w:numId="2" w16cid:durableId="1319461594">
    <w:abstractNumId w:val="4"/>
  </w:num>
  <w:num w:numId="3" w16cid:durableId="146674283">
    <w:abstractNumId w:val="2"/>
  </w:num>
  <w:num w:numId="4" w16cid:durableId="1067150172">
    <w:abstractNumId w:val="1"/>
  </w:num>
  <w:num w:numId="5" w16cid:durableId="1635718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46"/>
    <w:rsid w:val="00023A51"/>
    <w:rsid w:val="00130F6E"/>
    <w:rsid w:val="00165866"/>
    <w:rsid w:val="001A0583"/>
    <w:rsid w:val="00225B17"/>
    <w:rsid w:val="0028599F"/>
    <w:rsid w:val="002978F4"/>
    <w:rsid w:val="002B42D7"/>
    <w:rsid w:val="002C6346"/>
    <w:rsid w:val="003E4DB1"/>
    <w:rsid w:val="00406CBB"/>
    <w:rsid w:val="0049732C"/>
    <w:rsid w:val="004A054A"/>
    <w:rsid w:val="004A5BA6"/>
    <w:rsid w:val="004C0B7C"/>
    <w:rsid w:val="004D32A0"/>
    <w:rsid w:val="005676B5"/>
    <w:rsid w:val="005B1D2B"/>
    <w:rsid w:val="005D690E"/>
    <w:rsid w:val="00616085"/>
    <w:rsid w:val="00644559"/>
    <w:rsid w:val="00650738"/>
    <w:rsid w:val="006B49C9"/>
    <w:rsid w:val="006C6E29"/>
    <w:rsid w:val="007F298C"/>
    <w:rsid w:val="00814D19"/>
    <w:rsid w:val="0084119C"/>
    <w:rsid w:val="008909A6"/>
    <w:rsid w:val="008D7AE8"/>
    <w:rsid w:val="008E2672"/>
    <w:rsid w:val="008F4696"/>
    <w:rsid w:val="00910CD4"/>
    <w:rsid w:val="009762AD"/>
    <w:rsid w:val="009B7FDA"/>
    <w:rsid w:val="00B0400E"/>
    <w:rsid w:val="00B42A22"/>
    <w:rsid w:val="00C03170"/>
    <w:rsid w:val="00D4764A"/>
    <w:rsid w:val="00E71921"/>
    <w:rsid w:val="00E8659C"/>
    <w:rsid w:val="00F27834"/>
    <w:rsid w:val="00F453D2"/>
    <w:rsid w:val="00F6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CAF23"/>
  <w15:chartTrackingRefBased/>
  <w15:docId w15:val="{489A7F4B-B526-4899-8669-C80F89BE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23A51"/>
    <w:rPr>
      <w:b/>
      <w:bCs/>
    </w:rPr>
  </w:style>
  <w:style w:type="character" w:customStyle="1" w:styleId="markedcontent">
    <w:name w:val="markedcontent"/>
    <w:basedOn w:val="a0"/>
    <w:rsid w:val="00023A51"/>
  </w:style>
  <w:style w:type="character" w:styleId="a4">
    <w:name w:val="Emphasis"/>
    <w:basedOn w:val="a0"/>
    <w:uiPriority w:val="20"/>
    <w:qFormat/>
    <w:rsid w:val="00023A51"/>
    <w:rPr>
      <w:i/>
      <w:iCs/>
    </w:rPr>
  </w:style>
  <w:style w:type="character" w:styleId="a5">
    <w:name w:val="Hyperlink"/>
    <w:basedOn w:val="a0"/>
    <w:uiPriority w:val="99"/>
    <w:semiHidden/>
    <w:unhideWhenUsed/>
    <w:rsid w:val="00023A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4C0B7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C0B7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msonormalcxspmiddle">
    <w:name w:val="msonormalcxspmiddle"/>
    <w:basedOn w:val="a"/>
    <w:rsid w:val="004C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5B1D2B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B1D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bc.ru/economics/08/03/2022/6226867a9a7947db2e9e223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C0AE-6D1B-4F15-8CF6-C8D57321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25855</TotalTime>
  <Pages>26</Pages>
  <Words>8943</Words>
  <Characters>50977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21</cp:revision>
  <dcterms:created xsi:type="dcterms:W3CDTF">2025-04-08T16:54:00Z</dcterms:created>
  <dcterms:modified xsi:type="dcterms:W3CDTF">2025-04-30T07:19:00Z</dcterms:modified>
</cp:coreProperties>
</file>